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2E597CF1" w:rsidR="00E4772D" w:rsidRPr="004A2A48" w:rsidRDefault="00C4584C" w:rsidP="001F57FF">
      <w:pPr>
        <w:pStyle w:val="ACARA-HEADING1"/>
        <w:rPr>
          <w:color w:val="005FB8"/>
        </w:rPr>
      </w:pPr>
      <w:r w:rsidRPr="00C4584C">
        <w:rPr>
          <w:noProof/>
          <w:color w:val="005FB8"/>
        </w:rPr>
        <w:drawing>
          <wp:anchor distT="0" distB="0" distL="114300" distR="114300" simplePos="0" relativeHeight="251658240" behindDoc="0" locked="0" layoutInCell="1" allowOverlap="1" wp14:anchorId="3A1AE9C4" wp14:editId="24ECAD13">
            <wp:simplePos x="0" y="0"/>
            <wp:positionH relativeFrom="margin">
              <wp:posOffset>0</wp:posOffset>
            </wp:positionH>
            <wp:positionV relativeFrom="paragraph">
              <wp:posOffset>-346147</wp:posOffset>
            </wp:positionV>
            <wp:extent cx="10697246" cy="7544271"/>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7246" cy="7544271"/>
                    </a:xfrm>
                    <a:prstGeom prst="rect">
                      <a:avLst/>
                    </a:prstGeom>
                  </pic:spPr>
                </pic:pic>
              </a:graphicData>
            </a:graphic>
            <wp14:sizeRelH relativeFrom="margin">
              <wp14:pctWidth>0</wp14:pctWidth>
            </wp14:sizeRelH>
            <wp14:sizeRelV relativeFrom="margin">
              <wp14:pctHeight>0</wp14:pctHeight>
            </wp14:sizeRelV>
          </wp:anchor>
        </w:drawing>
      </w:r>
    </w:p>
    <w:p w14:paraId="778B7042" w14:textId="0956A921" w:rsidR="000A2D9D" w:rsidRPr="004A2A48" w:rsidRDefault="000A2D9D" w:rsidP="004058FF">
      <w:pPr>
        <w:spacing w:before="0" w:afterLines="60" w:after="144" w:line="240" w:lineRule="auto"/>
        <w:contextualSpacing/>
      </w:pPr>
    </w:p>
    <w:p w14:paraId="36B7F6D6" w14:textId="1197B6FE"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452343F2"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77777777"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14:paraId="69C1B063" w14:textId="27A68F79" w:rsidR="001672A7" w:rsidRPr="00385396" w:rsidRDefault="001672A7" w:rsidP="71725D57">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3A8853E8" w:rsidRPr="5C671E59">
        <w:rPr>
          <w:rFonts w:eastAsia="Times New Roman"/>
          <w:b/>
          <w:bCs/>
          <w:color w:val="1F1F11"/>
          <w:shd w:val="clear" w:color="auto" w:fill="FFFFFF"/>
          <w:lang w:val="en-US"/>
        </w:rPr>
        <w:t>3</w:t>
      </w:r>
      <w:r w:rsidRPr="5C671E59">
        <w:rPr>
          <w:rFonts w:eastAsia="Times New Roman"/>
          <w:color w:val="1F1F11"/>
          <w:lang w:val="en-US"/>
        </w:rPr>
        <w:t> </w:t>
      </w:r>
    </w:p>
    <w:p w14:paraId="4698A93F" w14:textId="77777777"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14:paraId="52F25886" w14:textId="77777777"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21971F10" w14:textId="191E2845" w:rsidR="00C6503F" w:rsidRDefault="00C6503F" w:rsidP="00C6503F">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RESPECT</w:t>
      </w:r>
      <w:r w:rsidR="007E3C55">
        <w:rPr>
          <w:rStyle w:val="normaltextrun"/>
          <w:rFonts w:ascii="Arial Bold" w:hAnsi="Arial Bold"/>
          <w:b/>
          <w:bCs/>
          <w:caps/>
          <w:bdr w:val="none" w:sz="0" w:space="0" w:color="auto" w:frame="1"/>
        </w:rPr>
        <w:t>FUL</w:t>
      </w:r>
      <w:r>
        <w:rPr>
          <w:rStyle w:val="normaltextrun"/>
          <w:rFonts w:ascii="Arial Bold" w:hAnsi="Arial Bold"/>
          <w:b/>
          <w:bCs/>
          <w:caps/>
          <w:bdr w:val="none" w:sz="0" w:space="0" w:color="auto" w:frame="1"/>
        </w:rPr>
        <w:t xml:space="preserve"> </w:t>
      </w:r>
      <w:r w:rsidR="007E3C55">
        <w:rPr>
          <w:rStyle w:val="normaltextrun"/>
          <w:rFonts w:ascii="Arial Bold" w:hAnsi="Arial Bold"/>
          <w:b/>
          <w:bCs/>
          <w:caps/>
          <w:bdr w:val="none" w:sz="0" w:space="0" w:color="auto" w:frame="1"/>
        </w:rPr>
        <w:t>RELATIONSHIPS</w:t>
      </w:r>
      <w:r>
        <w:rPr>
          <w:rStyle w:val="normaltextrun"/>
          <w:rFonts w:ascii="Arial Bold" w:hAnsi="Arial Bold"/>
          <w:b/>
          <w:bCs/>
          <w:caps/>
          <w:bdr w:val="none" w:sz="0" w:space="0" w:color="auto" w:frame="1"/>
        </w:rPr>
        <w:t>: Years 3 and 4</w:t>
      </w:r>
    </w:p>
    <w:p w14:paraId="1EB09BEB" w14:textId="7942F3FC" w:rsidR="001809A1" w:rsidRPr="00C6503F" w:rsidRDefault="00C6503F" w:rsidP="00C6503F">
      <w:pPr>
        <w:spacing w:before="0" w:after="120"/>
        <w:textAlignment w:val="baseline"/>
        <w:rPr>
          <w:color w:val="auto"/>
        </w:rPr>
      </w:pPr>
      <w:r w:rsidRPr="00546799">
        <w:rPr>
          <w:color w:val="auto"/>
        </w:rPr>
        <w:t xml:space="preserve">The following table identifies how the key aspects of </w:t>
      </w:r>
      <w:r>
        <w:rPr>
          <w:color w:val="auto"/>
        </w:rPr>
        <w:t>respectful relationships</w:t>
      </w:r>
      <w:r w:rsidRPr="00546799">
        <w:rPr>
          <w:color w:val="auto"/>
        </w:rPr>
        <w:t xml:space="preserve"> are evident in content descriptions from across the Australian Curriculum Version 9.0. From this information, teachers could develop a sequential program for </w:t>
      </w:r>
      <w:r>
        <w:rPr>
          <w:color w:val="auto"/>
        </w:rPr>
        <w:t>respectful relationships</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3E6CEA06">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2AD4389E" w:rsidR="00901ABB" w:rsidRPr="00286B90" w:rsidRDefault="3F8076D4" w:rsidP="41CBD830">
            <w:pPr>
              <w:pStyle w:val="ACARATableHeading1white"/>
            </w:pPr>
            <w:r>
              <w:t>Year</w:t>
            </w:r>
            <w:r w:rsidR="2B1BE413">
              <w:t>s</w:t>
            </w:r>
            <w:r>
              <w:t xml:space="preserve"> </w:t>
            </w:r>
            <w:r w:rsidR="7E46ADA3">
              <w:t>3</w:t>
            </w:r>
            <w:bookmarkStart w:id="1" w:name="_Hlk83125609"/>
            <w:r w:rsidR="003C0A53">
              <w:t xml:space="preserve"> and 4</w:t>
            </w:r>
          </w:p>
        </w:tc>
      </w:tr>
      <w:tr w:rsidR="00901ABB" w:rsidRPr="00C83BA3" w14:paraId="512D6F87" w14:textId="6B08F4B3" w:rsidTr="3E6CEA06">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4AE4C812" w:rsidR="00901ABB" w:rsidRDefault="20D74265" w:rsidP="003C0A53">
            <w:pPr>
              <w:pStyle w:val="ACARATableHeading1black"/>
              <w:ind w:left="0"/>
              <w:jc w:val="left"/>
            </w:pPr>
            <w:r>
              <w:t>Key aspect</w:t>
            </w:r>
            <w:r w:rsidR="00901ABB">
              <w:t xml:space="preserve"> 1: </w:t>
            </w:r>
            <w:r w:rsidR="4D6EE983">
              <w:t>Recognising and practising respect</w:t>
            </w:r>
          </w:p>
        </w:tc>
      </w:tr>
      <w:tr w:rsidR="00901ABB" w:rsidRPr="00840DED" w14:paraId="14EE734B" w14:textId="27E9C397" w:rsidTr="3E6CEA06">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3C0A5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3C0A53">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3C0A53">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71823156" w:rsidR="00901ABB" w:rsidRPr="00840DED" w:rsidRDefault="003C0A53" w:rsidP="00885857">
            <w:pPr>
              <w:pStyle w:val="ACARATableHeading2white"/>
              <w:ind w:left="0"/>
            </w:pPr>
            <w:r>
              <w:rPr>
                <w:color w:val="auto"/>
              </w:rPr>
              <w:t xml:space="preserve">Content </w:t>
            </w:r>
            <w:r w:rsidR="00885857">
              <w:rPr>
                <w:color w:val="auto"/>
              </w:rPr>
              <w:t>elaborations</w:t>
            </w:r>
          </w:p>
        </w:tc>
      </w:tr>
      <w:tr w:rsidR="001019E5" w:rsidRPr="008B6417" w14:paraId="3EC84527" w14:textId="77777777" w:rsidTr="00630F6B">
        <w:tc>
          <w:tcPr>
            <w:tcW w:w="2547" w:type="dxa"/>
            <w:vMerge w:val="restart"/>
            <w:tcBorders>
              <w:top w:val="single" w:sz="4" w:space="0" w:color="auto"/>
              <w:left w:val="single" w:sz="4" w:space="0" w:color="auto"/>
              <w:right w:val="single" w:sz="4" w:space="0" w:color="auto"/>
            </w:tcBorders>
          </w:tcPr>
          <w:p w14:paraId="7EACEEB0" w14:textId="5D809AAC" w:rsidR="001019E5" w:rsidRDefault="001019E5" w:rsidP="00CE6DBD">
            <w:pPr>
              <w:pStyle w:val="ACARA-TableHeadline"/>
              <w:spacing w:before="120" w:after="120"/>
              <w:rPr>
                <w:b/>
                <w:bCs w:val="0"/>
                <w:szCs w:val="20"/>
              </w:rPr>
            </w:pPr>
            <w:r w:rsidRPr="00CE6DBD">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9BA977F" w14:textId="77777777" w:rsidR="001019E5" w:rsidRPr="00DC3588" w:rsidRDefault="001019E5" w:rsidP="00CE6DBD">
            <w:pPr>
              <w:pStyle w:val="ACARA-TableHeadline"/>
              <w:spacing w:before="120" w:after="120"/>
              <w:rPr>
                <w:b/>
                <w:bCs w:val="0"/>
                <w:i w:val="0"/>
                <w:iCs/>
              </w:rPr>
            </w:pPr>
            <w:r w:rsidRPr="00DC3588">
              <w:rPr>
                <w:b/>
                <w:bCs w:val="0"/>
                <w:i w:val="0"/>
                <w:iCs/>
              </w:rPr>
              <w:t>Personal, social and community health</w:t>
            </w:r>
          </w:p>
          <w:p w14:paraId="4B4DC4C2" w14:textId="7652A2E6" w:rsidR="001019E5" w:rsidRPr="41CBD830" w:rsidRDefault="001019E5" w:rsidP="001A05B3">
            <w:pPr>
              <w:pStyle w:val="ACARAtabletext"/>
              <w:rPr>
                <w:b/>
                <w:i/>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5B40417F" w14:textId="77777777" w:rsidR="001019E5" w:rsidRDefault="001019E5" w:rsidP="00A478E9">
            <w:pPr>
              <w:pStyle w:val="ACARAtabletext"/>
            </w:pPr>
            <w:r>
              <w:t xml:space="preserve">select, use and refine personal and social skills to establish, manage and strengthen </w:t>
            </w:r>
            <w:proofErr w:type="gramStart"/>
            <w:r>
              <w:t>relationships</w:t>
            </w:r>
            <w:proofErr w:type="gramEnd"/>
            <w:r>
              <w:t xml:space="preserve"> </w:t>
            </w:r>
          </w:p>
          <w:p w14:paraId="4B1D8D5D" w14:textId="77777777" w:rsidR="001019E5" w:rsidRDefault="001019E5" w:rsidP="00A478E9">
            <w:pPr>
              <w:pStyle w:val="ACARAtabletext"/>
            </w:pPr>
            <w:r>
              <w:t>AC9HP4P04</w:t>
            </w:r>
          </w:p>
          <w:p w14:paraId="018212D5" w14:textId="77777777" w:rsidR="001019E5" w:rsidRPr="3E6CEA06" w:rsidRDefault="001019E5" w:rsidP="00A478E9">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7C4F5A9" w14:textId="77777777" w:rsidR="001019E5" w:rsidRPr="00C17668" w:rsidRDefault="001019E5" w:rsidP="00C17668">
            <w:pPr>
              <w:pStyle w:val="BodyText"/>
              <w:numPr>
                <w:ilvl w:val="0"/>
                <w:numId w:val="2"/>
              </w:numPr>
              <w:spacing w:before="120" w:after="120" w:line="240" w:lineRule="auto"/>
              <w:ind w:left="312" w:hanging="284"/>
              <w:rPr>
                <w:iCs/>
                <w:color w:val="auto"/>
              </w:rPr>
            </w:pPr>
            <w:r w:rsidRPr="00C17668">
              <w:rPr>
                <w:iCs/>
                <w:color w:val="auto"/>
              </w:rPr>
              <w:t xml:space="preserve">predicting and reflecting on how other students might feel in a range of challenging situations, and discussing what they can do to support </w:t>
            </w:r>
            <w:proofErr w:type="gramStart"/>
            <w:r w:rsidRPr="00C17668">
              <w:rPr>
                <w:iCs/>
                <w:color w:val="auto"/>
              </w:rPr>
              <w:t>them</w:t>
            </w:r>
            <w:proofErr w:type="gramEnd"/>
            <w:r w:rsidRPr="00C17668">
              <w:rPr>
                <w:iCs/>
                <w:color w:val="auto"/>
              </w:rPr>
              <w:t xml:space="preserve"> </w:t>
            </w:r>
          </w:p>
          <w:p w14:paraId="76192C60" w14:textId="09FE5A73" w:rsidR="001019E5" w:rsidRPr="00C17668" w:rsidRDefault="001019E5" w:rsidP="00C17668">
            <w:pPr>
              <w:pStyle w:val="BodyText"/>
              <w:numPr>
                <w:ilvl w:val="0"/>
                <w:numId w:val="2"/>
              </w:numPr>
              <w:spacing w:before="120" w:after="120" w:line="240" w:lineRule="auto"/>
              <w:ind w:left="312" w:hanging="284"/>
              <w:rPr>
                <w:iCs/>
                <w:color w:val="auto"/>
              </w:rPr>
            </w:pPr>
            <w:r w:rsidRPr="00C17668">
              <w:rPr>
                <w:iCs/>
                <w:color w:val="auto"/>
              </w:rPr>
              <w:t xml:space="preserve">describing characters in texts who have demonstrated respect for difference and diversity in individuals and communities, and exploring the strategies they used to do this </w:t>
            </w:r>
          </w:p>
        </w:tc>
      </w:tr>
      <w:tr w:rsidR="001019E5" w:rsidRPr="008B6417" w14:paraId="2A5ED2FA" w14:textId="77777777" w:rsidTr="00630F6B">
        <w:tc>
          <w:tcPr>
            <w:tcW w:w="2547" w:type="dxa"/>
            <w:vMerge/>
            <w:tcBorders>
              <w:left w:val="single" w:sz="4" w:space="0" w:color="auto"/>
              <w:right w:val="single" w:sz="4" w:space="0" w:color="auto"/>
            </w:tcBorders>
          </w:tcPr>
          <w:p w14:paraId="65200B38" w14:textId="2D48A2A1" w:rsidR="001019E5" w:rsidRDefault="001019E5" w:rsidP="00A478E9">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1BC5AB5F" w14:textId="77777777" w:rsidR="001019E5" w:rsidRPr="00DC3588" w:rsidRDefault="001019E5" w:rsidP="00CE6DBD">
            <w:pPr>
              <w:pStyle w:val="ACARA-TableHeadline"/>
              <w:spacing w:before="120" w:after="120"/>
              <w:rPr>
                <w:b/>
                <w:bCs w:val="0"/>
                <w:i w:val="0"/>
                <w:iCs/>
              </w:rPr>
            </w:pPr>
            <w:r w:rsidRPr="00CE6DBD">
              <w:rPr>
                <w:b/>
                <w:bCs w:val="0"/>
                <w:i w:val="0"/>
                <w:iCs/>
              </w:rPr>
              <w:t>Personal, social and community health</w:t>
            </w:r>
          </w:p>
          <w:p w14:paraId="195B59CF" w14:textId="022845D7" w:rsidR="001019E5" w:rsidRPr="00DC3588" w:rsidRDefault="001019E5" w:rsidP="001A05B3">
            <w:pPr>
              <w:pStyle w:val="ACARAtabletext"/>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58F456AC" w14:textId="154588D1" w:rsidR="001019E5" w:rsidRPr="00BD336D" w:rsidRDefault="001019E5" w:rsidP="00A478E9">
            <w:pPr>
              <w:pStyle w:val="ACARAtabletext"/>
              <w:rPr>
                <w:lang w:val="en-AU"/>
              </w:rPr>
            </w:pPr>
            <w:r w:rsidRPr="3E6CEA06">
              <w:rPr>
                <w:lang w:val="en-AU"/>
              </w:rPr>
              <w:t xml:space="preserve">describe how valuing diversity influences wellbeing and identify actions that promote inclusion in their </w:t>
            </w:r>
            <w:proofErr w:type="gramStart"/>
            <w:r w:rsidRPr="3E6CEA06">
              <w:rPr>
                <w:lang w:val="en-AU"/>
              </w:rPr>
              <w:t>communities</w:t>
            </w:r>
            <w:proofErr w:type="gramEnd"/>
          </w:p>
          <w:p w14:paraId="60911458" w14:textId="5E4196A2" w:rsidR="001019E5" w:rsidRPr="00BD336D" w:rsidRDefault="001019E5" w:rsidP="00A478E9">
            <w:pPr>
              <w:pStyle w:val="ACARAtabletext"/>
              <w:rPr>
                <w:lang w:val="en-AU"/>
              </w:rPr>
            </w:pPr>
            <w:r w:rsidRPr="3E6CEA06">
              <w:rPr>
                <w:lang w:val="en-AU"/>
              </w:rPr>
              <w:t>AC9HP4P05</w:t>
            </w:r>
          </w:p>
        </w:tc>
        <w:tc>
          <w:tcPr>
            <w:tcW w:w="7193" w:type="dxa"/>
            <w:tcBorders>
              <w:top w:val="single" w:sz="4" w:space="0" w:color="auto"/>
              <w:left w:val="single" w:sz="4" w:space="0" w:color="auto"/>
              <w:bottom w:val="single" w:sz="4" w:space="0" w:color="auto"/>
              <w:right w:val="single" w:sz="4" w:space="0" w:color="auto"/>
            </w:tcBorders>
          </w:tcPr>
          <w:p w14:paraId="32B93390" w14:textId="48FA8AAC" w:rsidR="001019E5" w:rsidRPr="00C17668" w:rsidRDefault="001019E5" w:rsidP="00C17668">
            <w:pPr>
              <w:pStyle w:val="BodyText"/>
              <w:numPr>
                <w:ilvl w:val="0"/>
                <w:numId w:val="2"/>
              </w:numPr>
              <w:spacing w:before="120" w:after="120" w:line="240" w:lineRule="auto"/>
              <w:ind w:left="312" w:hanging="284"/>
              <w:rPr>
                <w:iCs/>
                <w:color w:val="auto"/>
              </w:rPr>
            </w:pPr>
            <w:r w:rsidRPr="00C17668">
              <w:rPr>
                <w:iCs/>
                <w:color w:val="auto"/>
              </w:rPr>
              <w:t xml:space="preserve">planning ways to celebrate the cultural diversity of students in their class, such as sharing recipes, stories and games from their cultural </w:t>
            </w:r>
            <w:proofErr w:type="gramStart"/>
            <w:r w:rsidRPr="00C17668">
              <w:rPr>
                <w:iCs/>
                <w:color w:val="auto"/>
              </w:rPr>
              <w:t>heritage</w:t>
            </w:r>
            <w:proofErr w:type="gramEnd"/>
          </w:p>
          <w:p w14:paraId="02E45864" w14:textId="524A7788" w:rsidR="001019E5" w:rsidRPr="00C17668" w:rsidRDefault="001019E5" w:rsidP="00C17668">
            <w:pPr>
              <w:pStyle w:val="BodyText"/>
              <w:numPr>
                <w:ilvl w:val="0"/>
                <w:numId w:val="2"/>
              </w:numPr>
              <w:spacing w:before="120" w:after="120" w:line="240" w:lineRule="auto"/>
              <w:ind w:left="312" w:hanging="284"/>
              <w:rPr>
                <w:iCs/>
                <w:color w:val="auto"/>
              </w:rPr>
            </w:pPr>
            <w:r w:rsidRPr="00C17668">
              <w:rPr>
                <w:iCs/>
                <w:color w:val="auto"/>
              </w:rPr>
              <w:t xml:space="preserve">researching and participating in games from their own and others’ cultural heritage, and learning why games are important to build cultural awareness and </w:t>
            </w:r>
            <w:proofErr w:type="gramStart"/>
            <w:r w:rsidRPr="00C17668">
              <w:rPr>
                <w:iCs/>
                <w:color w:val="auto"/>
              </w:rPr>
              <w:t>appreciation</w:t>
            </w:r>
            <w:proofErr w:type="gramEnd"/>
            <w:r w:rsidRPr="00C17668">
              <w:rPr>
                <w:iCs/>
                <w:color w:val="auto"/>
              </w:rPr>
              <w:t xml:space="preserve"> </w:t>
            </w:r>
          </w:p>
          <w:p w14:paraId="06BDE593" w14:textId="77777777" w:rsidR="001019E5" w:rsidRPr="00C17668" w:rsidRDefault="001019E5" w:rsidP="00C17668">
            <w:pPr>
              <w:pStyle w:val="BodyText"/>
              <w:numPr>
                <w:ilvl w:val="0"/>
                <w:numId w:val="2"/>
              </w:numPr>
              <w:spacing w:before="120" w:after="120" w:line="240" w:lineRule="auto"/>
              <w:ind w:left="312" w:hanging="284"/>
              <w:rPr>
                <w:iCs/>
                <w:color w:val="auto"/>
              </w:rPr>
            </w:pPr>
            <w:r w:rsidRPr="00C17668">
              <w:rPr>
                <w:iCs/>
                <w:color w:val="auto"/>
              </w:rPr>
              <w:t>recognising the important role of cultural narratives in describing the diversity, and sharing beliefs and practices, of First Nations Australian communities</w:t>
            </w:r>
          </w:p>
          <w:p w14:paraId="125DCA9B" w14:textId="77777777" w:rsidR="001019E5" w:rsidRPr="00C17668" w:rsidRDefault="001019E5" w:rsidP="00C17668">
            <w:pPr>
              <w:pStyle w:val="BodyText"/>
              <w:numPr>
                <w:ilvl w:val="0"/>
                <w:numId w:val="2"/>
              </w:numPr>
              <w:spacing w:before="120" w:after="120" w:line="240" w:lineRule="auto"/>
              <w:ind w:left="312" w:hanging="284"/>
              <w:rPr>
                <w:iCs/>
                <w:color w:val="auto"/>
              </w:rPr>
            </w:pPr>
            <w:r w:rsidRPr="00C17668">
              <w:rPr>
                <w:color w:val="auto"/>
              </w:rPr>
              <w:t xml:space="preserve">exploring the diversity of backgrounds, experiences, </w:t>
            </w:r>
            <w:proofErr w:type="gramStart"/>
            <w:r w:rsidRPr="00C17668">
              <w:rPr>
                <w:color w:val="auto"/>
              </w:rPr>
              <w:t>beliefs</w:t>
            </w:r>
            <w:proofErr w:type="gramEnd"/>
            <w:r w:rsidRPr="00C17668">
              <w:rPr>
                <w:color w:val="auto"/>
              </w:rPr>
              <w:t xml:space="preserve"> and practices of different cultures, including the cultures of Asia</w:t>
            </w:r>
          </w:p>
          <w:p w14:paraId="2AC173FD" w14:textId="77777777" w:rsidR="00C17668" w:rsidRDefault="00C17668" w:rsidP="00C17668">
            <w:pPr>
              <w:pStyle w:val="BodyText"/>
              <w:spacing w:before="120" w:after="120" w:line="240" w:lineRule="auto"/>
              <w:rPr>
                <w:iCs/>
                <w:color w:val="auto"/>
              </w:rPr>
            </w:pPr>
          </w:p>
          <w:p w14:paraId="339958FA" w14:textId="77777777" w:rsidR="00C17668" w:rsidRDefault="00C17668" w:rsidP="00C17668">
            <w:pPr>
              <w:pStyle w:val="BodyText"/>
              <w:spacing w:before="120" w:after="120" w:line="240" w:lineRule="auto"/>
              <w:rPr>
                <w:iCs/>
                <w:color w:val="auto"/>
              </w:rPr>
            </w:pPr>
          </w:p>
          <w:p w14:paraId="38C64C03" w14:textId="5A8B7877" w:rsidR="00C17668" w:rsidRPr="00C17668" w:rsidRDefault="00C17668" w:rsidP="00C17668">
            <w:pPr>
              <w:pStyle w:val="BodyText"/>
              <w:spacing w:before="120" w:after="120" w:line="240" w:lineRule="auto"/>
              <w:rPr>
                <w:iCs/>
                <w:color w:val="auto"/>
              </w:rPr>
            </w:pPr>
          </w:p>
        </w:tc>
      </w:tr>
      <w:tr w:rsidR="001019E5" w14:paraId="57F1959B" w14:textId="77777777" w:rsidTr="00630F6B">
        <w:trPr>
          <w:trHeight w:val="300"/>
        </w:trPr>
        <w:tc>
          <w:tcPr>
            <w:tcW w:w="2547" w:type="dxa"/>
            <w:vMerge/>
            <w:tcBorders>
              <w:left w:val="single" w:sz="4" w:space="0" w:color="auto"/>
              <w:bottom w:val="single" w:sz="4" w:space="0" w:color="auto"/>
              <w:right w:val="single" w:sz="4" w:space="0" w:color="auto"/>
            </w:tcBorders>
          </w:tcPr>
          <w:p w14:paraId="65522CEF" w14:textId="0F6B2F62" w:rsidR="001019E5" w:rsidRDefault="001019E5" w:rsidP="00A478E9">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762B4D69" w14:textId="28CA0D1F" w:rsidR="001019E5" w:rsidRPr="00CE6DBD" w:rsidRDefault="001019E5" w:rsidP="00CE6DBD">
            <w:pPr>
              <w:pStyle w:val="ACARA-TableHeadline"/>
              <w:spacing w:before="120" w:after="120"/>
              <w:rPr>
                <w:b/>
                <w:bCs w:val="0"/>
                <w:i w:val="0"/>
                <w:iCs/>
              </w:rPr>
            </w:pPr>
            <w:r w:rsidRPr="00CE6DBD">
              <w:rPr>
                <w:b/>
                <w:bCs w:val="0"/>
                <w:i w:val="0"/>
                <w:iCs/>
              </w:rPr>
              <w:t>Movement and physical activity</w:t>
            </w:r>
          </w:p>
          <w:p w14:paraId="0F23DD4C" w14:textId="54624F6F" w:rsidR="001019E5" w:rsidRDefault="001019E5" w:rsidP="001A05B3">
            <w:pPr>
              <w:pStyle w:val="ACARAtabletext"/>
              <w:rPr>
                <w:b/>
                <w:i/>
              </w:rPr>
            </w:pPr>
            <w:r w:rsidRPr="3E6CEA06">
              <w:t>Learning through movement</w:t>
            </w:r>
          </w:p>
        </w:tc>
        <w:tc>
          <w:tcPr>
            <w:tcW w:w="2835" w:type="dxa"/>
            <w:tcBorders>
              <w:top w:val="single" w:sz="4" w:space="0" w:color="auto"/>
              <w:left w:val="single" w:sz="4" w:space="0" w:color="auto"/>
              <w:bottom w:val="single" w:sz="4" w:space="0" w:color="auto"/>
              <w:right w:val="single" w:sz="4" w:space="0" w:color="auto"/>
            </w:tcBorders>
          </w:tcPr>
          <w:p w14:paraId="5E1E7A3C" w14:textId="3A9272AC" w:rsidR="001019E5" w:rsidRDefault="001019E5" w:rsidP="00A478E9">
            <w:pPr>
              <w:pStyle w:val="ACARAtabletext"/>
              <w:rPr>
                <w:lang w:val="en-AU"/>
              </w:rPr>
            </w:pPr>
            <w:r w:rsidRPr="3E6CEA06">
              <w:rPr>
                <w:lang w:val="en-AU"/>
              </w:rPr>
              <w:t xml:space="preserve">perform a range of roles in respectful ways to achieve successful outcomes in group or team movement </w:t>
            </w:r>
            <w:proofErr w:type="gramStart"/>
            <w:r w:rsidRPr="3E6CEA06">
              <w:rPr>
                <w:lang w:val="en-AU"/>
              </w:rPr>
              <w:t>activities</w:t>
            </w:r>
            <w:proofErr w:type="gramEnd"/>
            <w:r w:rsidRPr="3E6CEA06">
              <w:rPr>
                <w:lang w:val="en-AU"/>
              </w:rPr>
              <w:t xml:space="preserve"> </w:t>
            </w:r>
          </w:p>
          <w:p w14:paraId="31AAEDF3" w14:textId="77777777" w:rsidR="001019E5" w:rsidRDefault="001019E5" w:rsidP="00A478E9">
            <w:pPr>
              <w:pStyle w:val="ACARAtabletext"/>
            </w:pPr>
            <w:r w:rsidRPr="3E6CEA06">
              <w:rPr>
                <w:lang w:val="en-AU"/>
              </w:rPr>
              <w:t>AC9HP4M09 </w:t>
            </w:r>
          </w:p>
        </w:tc>
        <w:tc>
          <w:tcPr>
            <w:tcW w:w="7193" w:type="dxa"/>
            <w:tcBorders>
              <w:top w:val="single" w:sz="4" w:space="0" w:color="auto"/>
              <w:left w:val="single" w:sz="4" w:space="0" w:color="auto"/>
              <w:bottom w:val="single" w:sz="4" w:space="0" w:color="auto"/>
              <w:right w:val="single" w:sz="4" w:space="0" w:color="auto"/>
            </w:tcBorders>
          </w:tcPr>
          <w:p w14:paraId="5398FE39" w14:textId="64990AD5" w:rsidR="001019E5" w:rsidRPr="00C17668" w:rsidRDefault="001019E5" w:rsidP="00C17668">
            <w:pPr>
              <w:pStyle w:val="BodyText"/>
              <w:numPr>
                <w:ilvl w:val="0"/>
                <w:numId w:val="2"/>
              </w:numPr>
              <w:spacing w:before="120" w:after="120" w:line="240" w:lineRule="auto"/>
              <w:ind w:left="312" w:hanging="284"/>
              <w:rPr>
                <w:iCs/>
                <w:color w:val="auto"/>
              </w:rPr>
            </w:pPr>
            <w:r w:rsidRPr="00C17668">
              <w:rPr>
                <w:iCs/>
                <w:color w:val="auto"/>
              </w:rPr>
              <w:t xml:space="preserve">using cooperative skills to complete a movement task, such as a partner balance, partner passing strategy or team </w:t>
            </w:r>
            <w:proofErr w:type="gramStart"/>
            <w:r w:rsidRPr="00C17668">
              <w:rPr>
                <w:iCs/>
                <w:color w:val="auto"/>
              </w:rPr>
              <w:t>strategy</w:t>
            </w:r>
            <w:proofErr w:type="gramEnd"/>
            <w:r w:rsidRPr="00C17668">
              <w:rPr>
                <w:iCs/>
                <w:color w:val="auto"/>
              </w:rPr>
              <w:t xml:space="preserve"> </w:t>
            </w:r>
          </w:p>
          <w:p w14:paraId="57AE9CC5" w14:textId="1FF8A122" w:rsidR="001019E5" w:rsidRPr="00C17668" w:rsidRDefault="001019E5" w:rsidP="00C17668">
            <w:pPr>
              <w:pStyle w:val="BodyText"/>
              <w:numPr>
                <w:ilvl w:val="0"/>
                <w:numId w:val="2"/>
              </w:numPr>
              <w:spacing w:before="120" w:after="120" w:line="240" w:lineRule="auto"/>
              <w:ind w:left="312" w:hanging="284"/>
              <w:rPr>
                <w:iCs/>
                <w:color w:val="auto"/>
              </w:rPr>
            </w:pPr>
            <w:r w:rsidRPr="00C17668">
              <w:rPr>
                <w:iCs/>
                <w:color w:val="auto"/>
              </w:rPr>
              <w:t xml:space="preserve">working cooperatively with team members to maintain possession in a game by passing to other players and listening to </w:t>
            </w:r>
            <w:proofErr w:type="gramStart"/>
            <w:r w:rsidRPr="00C17668">
              <w:rPr>
                <w:iCs/>
                <w:color w:val="auto"/>
              </w:rPr>
              <w:t>teammates</w:t>
            </w:r>
            <w:proofErr w:type="gramEnd"/>
            <w:r w:rsidRPr="00C17668">
              <w:rPr>
                <w:iCs/>
                <w:color w:val="auto"/>
              </w:rPr>
              <w:t xml:space="preserve"> </w:t>
            </w:r>
          </w:p>
          <w:p w14:paraId="078FA41D" w14:textId="5445D27C" w:rsidR="001019E5" w:rsidRDefault="001019E5" w:rsidP="00C17668">
            <w:pPr>
              <w:pStyle w:val="BodyText"/>
              <w:numPr>
                <w:ilvl w:val="0"/>
                <w:numId w:val="2"/>
              </w:numPr>
              <w:spacing w:before="120" w:after="120" w:line="240" w:lineRule="auto"/>
              <w:ind w:left="312" w:hanging="284"/>
              <w:rPr>
                <w:lang w:val="en-AU"/>
              </w:rPr>
            </w:pPr>
            <w:r w:rsidRPr="00C17668">
              <w:rPr>
                <w:iCs/>
                <w:color w:val="auto"/>
              </w:rPr>
              <w:t>modifying physical activities to ensure that everyone is included, such as changing equipment, rules or playing space</w:t>
            </w:r>
          </w:p>
        </w:tc>
      </w:tr>
      <w:tr w:rsidR="001019E5" w14:paraId="04A0DF34" w14:textId="77777777" w:rsidTr="00EF011B">
        <w:trPr>
          <w:trHeight w:val="300"/>
        </w:trPr>
        <w:tc>
          <w:tcPr>
            <w:tcW w:w="2547" w:type="dxa"/>
            <w:vMerge w:val="restart"/>
            <w:tcBorders>
              <w:top w:val="single" w:sz="4" w:space="0" w:color="auto"/>
              <w:left w:val="single" w:sz="4" w:space="0" w:color="auto"/>
              <w:right w:val="single" w:sz="4" w:space="0" w:color="auto"/>
            </w:tcBorders>
          </w:tcPr>
          <w:p w14:paraId="0278E9B3" w14:textId="02F053F4" w:rsidR="001019E5" w:rsidRDefault="001019E5" w:rsidP="00CE6DBD">
            <w:pPr>
              <w:pStyle w:val="ACARA-TableHeadline"/>
              <w:spacing w:before="120" w:after="120"/>
              <w:rPr>
                <w:b/>
                <w:bCs w:val="0"/>
              </w:rPr>
            </w:pPr>
            <w:r w:rsidRPr="00CE6DBD">
              <w:rPr>
                <w:b/>
                <w:bCs w:val="0"/>
                <w:i w:val="0"/>
                <w:iCs/>
              </w:rPr>
              <w:t>Humanities and Social Sciences (HASS)</w:t>
            </w:r>
            <w:r>
              <w:rPr>
                <w:b/>
                <w:bCs w:val="0"/>
                <w:i w:val="0"/>
                <w:iCs/>
              </w:rPr>
              <w:t xml:space="preserve"> </w:t>
            </w:r>
            <w:r w:rsidRPr="004E0971">
              <w:rPr>
                <w:b/>
                <w:bCs w:val="0"/>
                <w:i w:val="0"/>
                <w:iCs/>
              </w:rPr>
              <w:t xml:space="preserve">– </w:t>
            </w:r>
            <w:r>
              <w:rPr>
                <w:b/>
                <w:bCs w:val="0"/>
                <w:i w:val="0"/>
                <w:iCs/>
              </w:rPr>
              <w:br/>
            </w:r>
            <w:r w:rsidRPr="004E0971">
              <w:rPr>
                <w:b/>
                <w:bCs w:val="0"/>
                <w:i w:val="0"/>
                <w:iCs/>
              </w:rPr>
              <w:t xml:space="preserve">Year </w:t>
            </w:r>
            <w:r>
              <w:rPr>
                <w:b/>
                <w:bCs w:val="0"/>
                <w:i w:val="0"/>
                <w:iCs/>
              </w:rPr>
              <w:t>3</w:t>
            </w:r>
          </w:p>
        </w:tc>
        <w:tc>
          <w:tcPr>
            <w:tcW w:w="2551" w:type="dxa"/>
            <w:tcBorders>
              <w:top w:val="single" w:sz="4" w:space="0" w:color="auto"/>
              <w:left w:val="single" w:sz="4" w:space="0" w:color="auto"/>
              <w:bottom w:val="single" w:sz="4" w:space="0" w:color="auto"/>
              <w:right w:val="single" w:sz="4" w:space="0" w:color="auto"/>
            </w:tcBorders>
          </w:tcPr>
          <w:p w14:paraId="23968B21" w14:textId="288F91C0" w:rsidR="001019E5" w:rsidRPr="00CE6DBD" w:rsidRDefault="001019E5" w:rsidP="00CE6DBD">
            <w:pPr>
              <w:pStyle w:val="ACARA-TableHeadline"/>
              <w:spacing w:before="120" w:after="120"/>
              <w:rPr>
                <w:b/>
                <w:bCs w:val="0"/>
                <w:i w:val="0"/>
                <w:iCs/>
              </w:rPr>
            </w:pPr>
            <w:r w:rsidRPr="00CE6DBD">
              <w:rPr>
                <w:b/>
                <w:bCs w:val="0"/>
                <w:i w:val="0"/>
                <w:iCs/>
              </w:rPr>
              <w:t>Knowledge and understanding</w:t>
            </w:r>
          </w:p>
          <w:p w14:paraId="018BF340" w14:textId="5A5B9835" w:rsidR="001019E5" w:rsidRDefault="001019E5" w:rsidP="001A05B3">
            <w:pPr>
              <w:pStyle w:val="ACARAtabletext"/>
              <w:rPr>
                <w:b/>
                <w:i/>
              </w:rPr>
            </w:pPr>
            <w:r w:rsidRPr="65A731C6">
              <w:t>History</w:t>
            </w:r>
          </w:p>
        </w:tc>
        <w:tc>
          <w:tcPr>
            <w:tcW w:w="2835" w:type="dxa"/>
            <w:tcBorders>
              <w:top w:val="single" w:sz="4" w:space="0" w:color="auto"/>
              <w:left w:val="single" w:sz="4" w:space="0" w:color="auto"/>
              <w:bottom w:val="single" w:sz="4" w:space="0" w:color="auto"/>
              <w:right w:val="single" w:sz="4" w:space="0" w:color="auto"/>
            </w:tcBorders>
          </w:tcPr>
          <w:p w14:paraId="18B1FF30" w14:textId="5ED21A53" w:rsidR="001019E5" w:rsidRDefault="001019E5" w:rsidP="00A478E9">
            <w:pPr>
              <w:pStyle w:val="ACARAtabletext"/>
            </w:pPr>
            <w:r w:rsidRPr="3E6CEA06">
              <w:rPr>
                <w:lang w:val="en-AU"/>
              </w:rPr>
              <w:t xml:space="preserve">causes and effects of changes to the local community, and how people who may be from diverse backgrounds have contributed to these </w:t>
            </w:r>
            <w:proofErr w:type="gramStart"/>
            <w:r w:rsidRPr="3E6CEA06">
              <w:rPr>
                <w:lang w:val="en-AU"/>
              </w:rPr>
              <w:t>changes</w:t>
            </w:r>
            <w:proofErr w:type="gramEnd"/>
            <w:r w:rsidRPr="3E6CEA06">
              <w:rPr>
                <w:lang w:val="en-AU"/>
              </w:rPr>
              <w:t xml:space="preserve"> </w:t>
            </w:r>
          </w:p>
          <w:p w14:paraId="4783D73C" w14:textId="27AB78EB" w:rsidR="001019E5" w:rsidRDefault="001019E5" w:rsidP="00A478E9">
            <w:pPr>
              <w:pStyle w:val="ACARAtabletext"/>
            </w:pPr>
            <w:r w:rsidRPr="3E6CEA06">
              <w:rPr>
                <w:lang w:val="en-AU"/>
              </w:rPr>
              <w:t>AC9HS3K01</w:t>
            </w:r>
          </w:p>
        </w:tc>
        <w:tc>
          <w:tcPr>
            <w:tcW w:w="7193" w:type="dxa"/>
            <w:tcBorders>
              <w:top w:val="single" w:sz="4" w:space="0" w:color="auto"/>
              <w:left w:val="single" w:sz="4" w:space="0" w:color="auto"/>
              <w:bottom w:val="single" w:sz="4" w:space="0" w:color="auto"/>
              <w:right w:val="single" w:sz="4" w:space="0" w:color="auto"/>
            </w:tcBorders>
          </w:tcPr>
          <w:p w14:paraId="25AD2671" w14:textId="62604FD4"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identifying individuals and groups of diverse backgrounds from the past, who have contributed to the community’s economic, social, cultural, civic and environmental development and </w:t>
            </w:r>
            <w:proofErr w:type="gramStart"/>
            <w:r w:rsidRPr="00C17668">
              <w:rPr>
                <w:color w:val="auto"/>
              </w:rPr>
              <w:t>character</w:t>
            </w:r>
            <w:proofErr w:type="gramEnd"/>
          </w:p>
          <w:p w14:paraId="70690854" w14:textId="0EBA3A50"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investigating reasons for change in the local community, why change was brought about and what happened because of it; for example, the change in use of a building, wasteland turning to wetland</w:t>
            </w:r>
          </w:p>
        </w:tc>
      </w:tr>
      <w:tr w:rsidR="001019E5" w14:paraId="07CC75B7" w14:textId="77777777" w:rsidTr="00EF011B">
        <w:trPr>
          <w:trHeight w:val="300"/>
        </w:trPr>
        <w:tc>
          <w:tcPr>
            <w:tcW w:w="2547" w:type="dxa"/>
            <w:vMerge/>
            <w:tcBorders>
              <w:left w:val="single" w:sz="4" w:space="0" w:color="auto"/>
              <w:bottom w:val="single" w:sz="4" w:space="0" w:color="auto"/>
              <w:right w:val="single" w:sz="4" w:space="0" w:color="auto"/>
            </w:tcBorders>
          </w:tcPr>
          <w:p w14:paraId="0F2319A1" w14:textId="701608F2" w:rsidR="001019E5" w:rsidRDefault="001019E5" w:rsidP="00A478E9">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07DE091F" w14:textId="77777777" w:rsidR="001019E5" w:rsidRDefault="001019E5" w:rsidP="00A478E9">
            <w:pPr>
              <w:pStyle w:val="ACARA-TableHeadline"/>
              <w:rPr>
                <w:b/>
                <w:i w:val="0"/>
              </w:rPr>
            </w:pPr>
            <w:r w:rsidRPr="65A731C6">
              <w:rPr>
                <w:b/>
                <w:i w:val="0"/>
              </w:rPr>
              <w:t>Knowledge and understanding</w:t>
            </w:r>
          </w:p>
          <w:p w14:paraId="596D6E55" w14:textId="6C10ADB2" w:rsidR="001019E5" w:rsidRDefault="001019E5" w:rsidP="001A05B3">
            <w:pPr>
              <w:pStyle w:val="ACARAtabletext"/>
              <w:rPr>
                <w:b/>
                <w:i/>
              </w:rPr>
            </w:pPr>
            <w:r w:rsidRPr="65A731C6">
              <w:t>History</w:t>
            </w:r>
          </w:p>
        </w:tc>
        <w:tc>
          <w:tcPr>
            <w:tcW w:w="2835" w:type="dxa"/>
            <w:tcBorders>
              <w:top w:val="single" w:sz="4" w:space="0" w:color="auto"/>
              <w:left w:val="single" w:sz="4" w:space="0" w:color="auto"/>
              <w:bottom w:val="single" w:sz="4" w:space="0" w:color="auto"/>
              <w:right w:val="single" w:sz="4" w:space="0" w:color="auto"/>
            </w:tcBorders>
          </w:tcPr>
          <w:p w14:paraId="5A9C4034" w14:textId="3B5C3E24" w:rsidR="001019E5" w:rsidRDefault="001019E5" w:rsidP="00A478E9">
            <w:pPr>
              <w:pStyle w:val="ACARAtabletext"/>
              <w:rPr>
                <w:lang w:val="en-AU"/>
              </w:rPr>
            </w:pPr>
            <w:r w:rsidRPr="3E6CEA06">
              <w:rPr>
                <w:lang w:val="en-AU"/>
              </w:rPr>
              <w:t xml:space="preserve">significant events, symbols and emblems that are important to Australia’s identity and diversity, and how they are celebrated, commemorated or recognised in Australia, including Australia Day, Anzac Day, NAIDOC Week, National Sorry Day, Easter, Christmas, and other religious and cultural </w:t>
            </w:r>
            <w:proofErr w:type="gramStart"/>
            <w:r w:rsidRPr="3E6CEA06">
              <w:rPr>
                <w:lang w:val="en-AU"/>
              </w:rPr>
              <w:t>festivals</w:t>
            </w:r>
            <w:proofErr w:type="gramEnd"/>
          </w:p>
          <w:p w14:paraId="1D6015CB" w14:textId="08BFEA14" w:rsidR="001019E5" w:rsidRDefault="001019E5" w:rsidP="00A478E9">
            <w:pPr>
              <w:pStyle w:val="ACARAtabletext"/>
            </w:pPr>
            <w:r w:rsidRPr="3E6CEA06">
              <w:rPr>
                <w:lang w:val="en-AU"/>
              </w:rPr>
              <w:t>AC9HS3K02</w:t>
            </w:r>
          </w:p>
        </w:tc>
        <w:tc>
          <w:tcPr>
            <w:tcW w:w="7193" w:type="dxa"/>
            <w:tcBorders>
              <w:top w:val="single" w:sz="4" w:space="0" w:color="auto"/>
              <w:left w:val="single" w:sz="4" w:space="0" w:color="auto"/>
              <w:bottom w:val="single" w:sz="4" w:space="0" w:color="auto"/>
              <w:right w:val="single" w:sz="4" w:space="0" w:color="auto"/>
            </w:tcBorders>
          </w:tcPr>
          <w:p w14:paraId="27B9BECC" w14:textId="49834C4D"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identifying and discussing the historical origins of an important Australian celebration or commemoration, including Australia Day, Anzac Day, NAIDOC Week and National Sorry Day, as well as significant religious or cultural festivals, such as Easter, Christmas, Lunar New Year, </w:t>
            </w:r>
            <w:proofErr w:type="gramStart"/>
            <w:r w:rsidRPr="00C17668">
              <w:rPr>
                <w:color w:val="auto"/>
              </w:rPr>
              <w:t>Diwali</w:t>
            </w:r>
            <w:proofErr w:type="gramEnd"/>
            <w:r w:rsidRPr="00C17668">
              <w:rPr>
                <w:color w:val="auto"/>
              </w:rPr>
              <w:t xml:space="preserve"> and Eid</w:t>
            </w:r>
          </w:p>
          <w:p w14:paraId="21839169" w14:textId="463FFA30"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recognising that people have different points of view on some events that are commemorated and celebrated; for example, some First Nations Australians regard “Australia Day” as “Invasion Day” and many non-Christians celebrate </w:t>
            </w:r>
            <w:proofErr w:type="gramStart"/>
            <w:r w:rsidRPr="00C17668">
              <w:rPr>
                <w:color w:val="auto"/>
              </w:rPr>
              <w:t>Christmas</w:t>
            </w:r>
            <w:proofErr w:type="gramEnd"/>
          </w:p>
          <w:p w14:paraId="58B4D680" w14:textId="3B3368C4"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generating a list of local, state/territory, national and religious symbols and emblems (for example, the Commonwealth Coat of Arms, the Australian Flag and First Nations Australians’ flags, state/territory flags and coats of arms, club emblems, school logos, flags, floral emblems, and religious symbols, such as the Christian cross, the Crescent and Star, and the Magen David), and discussing their origins, use and </w:t>
            </w:r>
            <w:proofErr w:type="gramStart"/>
            <w:r w:rsidRPr="00C17668">
              <w:rPr>
                <w:color w:val="auto"/>
              </w:rPr>
              <w:t>significance</w:t>
            </w:r>
            <w:proofErr w:type="gramEnd"/>
          </w:p>
          <w:p w14:paraId="0567619F" w14:textId="5FA009FD"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examining the symbolism found in the design and positioning of flags (for example, the Australian flag, First Nations Australians’ flags) and </w:t>
            </w:r>
            <w:r w:rsidRPr="00C17668">
              <w:rPr>
                <w:color w:val="auto"/>
              </w:rPr>
              <w:lastRenderedPageBreak/>
              <w:t xml:space="preserve">recognising special occasions when they are flown (for example, all three flags are flown during NAIDOC Week, National Reconciliation Week, National Sorry </w:t>
            </w:r>
            <w:proofErr w:type="gramStart"/>
            <w:r w:rsidRPr="00C17668">
              <w:rPr>
                <w:color w:val="auto"/>
              </w:rPr>
              <w:t>Day</w:t>
            </w:r>
            <w:proofErr w:type="gramEnd"/>
            <w:r w:rsidRPr="00C17668">
              <w:rPr>
                <w:color w:val="auto"/>
              </w:rPr>
              <w:t xml:space="preserve"> and Mabo Day) </w:t>
            </w:r>
          </w:p>
          <w:p w14:paraId="0300032E" w14:textId="73C4DCF8"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examining the roles, </w:t>
            </w:r>
            <w:proofErr w:type="gramStart"/>
            <w:r w:rsidRPr="00C17668">
              <w:rPr>
                <w:color w:val="auto"/>
              </w:rPr>
              <w:t>rights</w:t>
            </w:r>
            <w:proofErr w:type="gramEnd"/>
            <w:r w:rsidRPr="00C17668">
              <w:rPr>
                <w:color w:val="auto"/>
              </w:rPr>
              <w:t xml:space="preserve"> and responsibilities the community has when observing protocols around flag flying</w:t>
            </w:r>
          </w:p>
        </w:tc>
      </w:tr>
    </w:tbl>
    <w:p w14:paraId="38E29A3B" w14:textId="1CF7504E" w:rsidR="00AD3EDA" w:rsidRDefault="00AD3EDA">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3E6CEA06">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459CAB2C" w:rsidR="00183929" w:rsidRPr="00286B90" w:rsidRDefault="7BEC282C" w:rsidP="41CBD830">
            <w:pPr>
              <w:pStyle w:val="ACARATableHeading1white"/>
            </w:pPr>
            <w:r>
              <w:t xml:space="preserve">Years </w:t>
            </w:r>
            <w:r w:rsidR="546BB273">
              <w:t>3</w:t>
            </w:r>
            <w:r w:rsidR="002B01DC">
              <w:t xml:space="preserve"> and </w:t>
            </w:r>
            <w:r w:rsidR="546BB273">
              <w:t>4</w:t>
            </w:r>
          </w:p>
        </w:tc>
      </w:tr>
      <w:tr w:rsidR="00183929" w:rsidRPr="00C83BA3" w14:paraId="5FFCA6B7" w14:textId="77777777" w:rsidTr="3E6CEA06">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6A340E0" w14:textId="1ACDAA36" w:rsidR="00183929" w:rsidRDefault="20D74265">
            <w:pPr>
              <w:pStyle w:val="ACARATableHeading1black"/>
              <w:jc w:val="left"/>
            </w:pPr>
            <w:r>
              <w:t>Key aspect</w:t>
            </w:r>
            <w:r w:rsidR="00183929">
              <w:t xml:space="preserve"> </w:t>
            </w:r>
            <w:r w:rsidR="000F3C0C">
              <w:t>2</w:t>
            </w:r>
            <w:r w:rsidR="00183929">
              <w:t xml:space="preserve">: </w:t>
            </w:r>
            <w:r w:rsidR="65DA9E75">
              <w:t>Developing personal and social skills</w:t>
            </w:r>
          </w:p>
        </w:tc>
      </w:tr>
      <w:tr w:rsidR="00183929" w:rsidRPr="00840DED" w14:paraId="14B3966E" w14:textId="77777777" w:rsidTr="3E6CEA06">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A94B669" w14:textId="77777777" w:rsidR="00183929" w:rsidRPr="00840DED" w:rsidRDefault="00183929">
            <w:pPr>
              <w:pStyle w:val="ACARATableHeading2white"/>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626C49E" w14:textId="77777777" w:rsidR="00183929" w:rsidRPr="00840DED" w:rsidRDefault="00183929">
            <w:pPr>
              <w:pStyle w:val="ACARATableHeading2white"/>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pPr>
              <w:pStyle w:val="ACARATableHeading2white"/>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pPr>
              <w:pStyle w:val="ACARATableHeading2white"/>
              <w:rPr>
                <w:color w:val="auto"/>
              </w:rPr>
            </w:pPr>
            <w:r>
              <w:rPr>
                <w:color w:val="auto"/>
              </w:rPr>
              <w:t>Content elaborations</w:t>
            </w:r>
          </w:p>
        </w:tc>
      </w:tr>
      <w:tr w:rsidR="001019E5" w:rsidRPr="008B6417" w14:paraId="2DF72428" w14:textId="77777777" w:rsidTr="00E028D2">
        <w:tc>
          <w:tcPr>
            <w:tcW w:w="2547" w:type="dxa"/>
            <w:vMerge w:val="restart"/>
            <w:tcBorders>
              <w:top w:val="single" w:sz="4" w:space="0" w:color="auto"/>
              <w:left w:val="single" w:sz="4" w:space="0" w:color="auto"/>
              <w:right w:val="single" w:sz="4" w:space="0" w:color="auto"/>
            </w:tcBorders>
          </w:tcPr>
          <w:p w14:paraId="13A49721" w14:textId="2E045F07" w:rsidR="001019E5" w:rsidRDefault="001019E5" w:rsidP="00466843">
            <w:pPr>
              <w:pStyle w:val="ACARA-TableHeadline"/>
              <w:spacing w:before="120" w:after="120"/>
              <w:rPr>
                <w:b/>
                <w:bCs w:val="0"/>
                <w:szCs w:val="20"/>
              </w:rPr>
            </w:pPr>
            <w:r w:rsidRPr="00466843">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49B69086" w14:textId="77777777" w:rsidR="001019E5" w:rsidRPr="00DC3588" w:rsidRDefault="001019E5" w:rsidP="00466843">
            <w:pPr>
              <w:pStyle w:val="ACARA-TableHeadline"/>
              <w:spacing w:before="120" w:after="120"/>
              <w:rPr>
                <w:b/>
                <w:bCs w:val="0"/>
                <w:i w:val="0"/>
                <w:iCs/>
              </w:rPr>
            </w:pPr>
            <w:r w:rsidRPr="00DC3588">
              <w:rPr>
                <w:b/>
                <w:bCs w:val="0"/>
                <w:i w:val="0"/>
                <w:iCs/>
              </w:rPr>
              <w:t>Personal, social and community health</w:t>
            </w:r>
          </w:p>
          <w:p w14:paraId="2C46918D" w14:textId="7BD337C6" w:rsidR="001019E5" w:rsidRPr="00DC3588" w:rsidRDefault="001019E5" w:rsidP="001A05B3">
            <w:pPr>
              <w:pStyle w:val="ACARAtabletext"/>
              <w:rPr>
                <w:b/>
                <w:bCs/>
                <w:i/>
                <w:iCs/>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23BD0FDF" w14:textId="40981E8B" w:rsidR="001019E5" w:rsidRDefault="001019E5" w:rsidP="3E6CEA06">
            <w:pPr>
              <w:pStyle w:val="ACARAtabletext"/>
            </w:pPr>
            <w:r>
              <w:t xml:space="preserve">select, use and refine personal and social skills to establish, manage and strengthen </w:t>
            </w:r>
            <w:proofErr w:type="gramStart"/>
            <w:r>
              <w:t>relationships</w:t>
            </w:r>
            <w:proofErr w:type="gramEnd"/>
            <w:r>
              <w:t xml:space="preserve"> </w:t>
            </w:r>
          </w:p>
          <w:p w14:paraId="753C1C84" w14:textId="5B7BF059" w:rsidR="001019E5" w:rsidRDefault="001019E5" w:rsidP="3E6CEA06">
            <w:pPr>
              <w:pStyle w:val="ACARAtabletext"/>
            </w:pPr>
            <w:r>
              <w:t>AC9HP4P04</w:t>
            </w:r>
          </w:p>
          <w:p w14:paraId="2A4A896B" w14:textId="2623780D" w:rsidR="001019E5" w:rsidRPr="00C96B28" w:rsidRDefault="001019E5" w:rsidP="00A327EF">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11FEDD58" w14:textId="78CD1556"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using cooperative skills and offering encouragement to successfully complete a movement task, such as a partner balance, partner passing strategy or team </w:t>
            </w:r>
            <w:proofErr w:type="gramStart"/>
            <w:r w:rsidRPr="00C17668">
              <w:rPr>
                <w:color w:val="auto"/>
              </w:rPr>
              <w:t>strategy</w:t>
            </w:r>
            <w:proofErr w:type="gramEnd"/>
            <w:r w:rsidRPr="00C17668">
              <w:rPr>
                <w:color w:val="auto"/>
              </w:rPr>
              <w:t xml:space="preserve"> </w:t>
            </w:r>
          </w:p>
          <w:p w14:paraId="1998F3E9" w14:textId="701923E2"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discussing how demonstrating respect and empathy for First Nations Australians can build positive </w:t>
            </w:r>
            <w:proofErr w:type="gramStart"/>
            <w:r w:rsidRPr="00C17668">
              <w:rPr>
                <w:color w:val="auto"/>
              </w:rPr>
              <w:t>relationships</w:t>
            </w:r>
            <w:proofErr w:type="gramEnd"/>
            <w:r w:rsidRPr="00C17668">
              <w:rPr>
                <w:color w:val="auto"/>
              </w:rPr>
              <w:t xml:space="preserve"> </w:t>
            </w:r>
          </w:p>
          <w:p w14:paraId="08869462" w14:textId="6512FE12"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recognising that bullying behaviour can take many forms, including online, and proposing strategies to challenge bullying in and out of school</w:t>
            </w:r>
          </w:p>
        </w:tc>
      </w:tr>
      <w:tr w:rsidR="001019E5" w14:paraId="26902A94" w14:textId="77777777" w:rsidTr="00E028D2">
        <w:trPr>
          <w:trHeight w:val="300"/>
        </w:trPr>
        <w:tc>
          <w:tcPr>
            <w:tcW w:w="2547" w:type="dxa"/>
            <w:vMerge/>
            <w:tcBorders>
              <w:left w:val="single" w:sz="4" w:space="0" w:color="auto"/>
              <w:right w:val="single" w:sz="4" w:space="0" w:color="auto"/>
            </w:tcBorders>
          </w:tcPr>
          <w:p w14:paraId="5B17B810" w14:textId="77087115" w:rsidR="001019E5" w:rsidRDefault="001019E5" w:rsidP="41CBD83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4F68EE3" w14:textId="77777777" w:rsidR="001019E5" w:rsidRPr="00466843" w:rsidRDefault="001019E5" w:rsidP="00466843">
            <w:pPr>
              <w:pStyle w:val="ACARA-TableHeadline"/>
              <w:spacing w:before="120" w:after="120"/>
              <w:rPr>
                <w:b/>
                <w:bCs w:val="0"/>
                <w:i w:val="0"/>
                <w:iCs/>
              </w:rPr>
            </w:pPr>
            <w:r w:rsidRPr="00466843">
              <w:rPr>
                <w:b/>
                <w:bCs w:val="0"/>
                <w:i w:val="0"/>
                <w:iCs/>
              </w:rPr>
              <w:t>Personal, social and community health</w:t>
            </w:r>
          </w:p>
          <w:p w14:paraId="7F7B1AEF" w14:textId="779925A2" w:rsidR="001019E5" w:rsidRPr="00466843" w:rsidRDefault="001019E5" w:rsidP="001A05B3">
            <w:pPr>
              <w:pStyle w:val="ACARAtabletext"/>
              <w:rPr>
                <w:bCs/>
                <w:iCs/>
                <w:lang w:val="en-US"/>
              </w:rPr>
            </w:pPr>
            <w:r w:rsidRPr="001A05B3">
              <w:t>Interacting with others</w:t>
            </w:r>
          </w:p>
        </w:tc>
        <w:tc>
          <w:tcPr>
            <w:tcW w:w="2835" w:type="dxa"/>
            <w:tcBorders>
              <w:top w:val="single" w:sz="4" w:space="0" w:color="auto"/>
              <w:left w:val="single" w:sz="4" w:space="0" w:color="auto"/>
              <w:bottom w:val="single" w:sz="4" w:space="0" w:color="auto"/>
              <w:right w:val="single" w:sz="4" w:space="0" w:color="auto"/>
            </w:tcBorders>
          </w:tcPr>
          <w:p w14:paraId="42AA4F01" w14:textId="540186D8" w:rsidR="001019E5" w:rsidRDefault="001019E5" w:rsidP="41CBD830">
            <w:pPr>
              <w:pStyle w:val="ACARAtabletext"/>
            </w:pPr>
            <w:r>
              <w:t xml:space="preserve">explain how and why emotional responses can vary and practise strategies to manage their </w:t>
            </w:r>
            <w:proofErr w:type="gramStart"/>
            <w:r>
              <w:t>emotions</w:t>
            </w:r>
            <w:proofErr w:type="gramEnd"/>
            <w:r>
              <w:t xml:space="preserve"> </w:t>
            </w:r>
          </w:p>
          <w:p w14:paraId="6423D7A5" w14:textId="2BCFDB07" w:rsidR="001019E5" w:rsidRDefault="001019E5" w:rsidP="41CBD830">
            <w:pPr>
              <w:pStyle w:val="ACARAtabletext"/>
            </w:pPr>
            <w:r>
              <w:t>AC9HP4P06</w:t>
            </w:r>
          </w:p>
        </w:tc>
        <w:tc>
          <w:tcPr>
            <w:tcW w:w="7193" w:type="dxa"/>
            <w:tcBorders>
              <w:top w:val="single" w:sz="4" w:space="0" w:color="auto"/>
              <w:left w:val="single" w:sz="4" w:space="0" w:color="auto"/>
              <w:bottom w:val="single" w:sz="4" w:space="0" w:color="auto"/>
              <w:right w:val="single" w:sz="4" w:space="0" w:color="auto"/>
            </w:tcBorders>
          </w:tcPr>
          <w:p w14:paraId="60D7CE53" w14:textId="3E637147"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recognising how the depth and strength of their own emotional responses may vary in different situations and practising strategies to manage </w:t>
            </w:r>
            <w:proofErr w:type="gramStart"/>
            <w:r w:rsidRPr="00C17668">
              <w:rPr>
                <w:color w:val="auto"/>
              </w:rPr>
              <w:t>emotions</w:t>
            </w:r>
            <w:proofErr w:type="gramEnd"/>
            <w:r w:rsidRPr="00C17668">
              <w:rPr>
                <w:color w:val="auto"/>
              </w:rPr>
              <w:t xml:space="preserve"> </w:t>
            </w:r>
          </w:p>
          <w:p w14:paraId="656B5305" w14:textId="2E081488"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analysing scenarios and identifying possible triggers and warning signs to predict emotional </w:t>
            </w:r>
            <w:proofErr w:type="gramStart"/>
            <w:r w:rsidRPr="00C17668">
              <w:rPr>
                <w:color w:val="auto"/>
              </w:rPr>
              <w:t>responses</w:t>
            </w:r>
            <w:proofErr w:type="gramEnd"/>
            <w:r w:rsidRPr="00C17668">
              <w:rPr>
                <w:color w:val="auto"/>
              </w:rPr>
              <w:t xml:space="preserve"> </w:t>
            </w:r>
          </w:p>
          <w:p w14:paraId="1C6EDDDF" w14:textId="246C98BA"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analysing scenarios and identifying how someone might respond in a helpful way during an </w:t>
            </w:r>
            <w:proofErr w:type="gramStart"/>
            <w:r w:rsidRPr="00C17668">
              <w:rPr>
                <w:color w:val="auto"/>
              </w:rPr>
              <w:t>emergency</w:t>
            </w:r>
            <w:proofErr w:type="gramEnd"/>
            <w:r w:rsidRPr="00C17668">
              <w:rPr>
                <w:color w:val="auto"/>
              </w:rPr>
              <w:t xml:space="preserve"> </w:t>
            </w:r>
          </w:p>
          <w:p w14:paraId="2A4DC897" w14:textId="657EB73E"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explaining the strategies characters in texts use to identify and manage their emotions before deciding to </w:t>
            </w:r>
            <w:proofErr w:type="gramStart"/>
            <w:r w:rsidRPr="00C17668">
              <w:rPr>
                <w:color w:val="auto"/>
              </w:rPr>
              <w:t>act</w:t>
            </w:r>
            <w:proofErr w:type="gramEnd"/>
            <w:r w:rsidRPr="00C17668">
              <w:rPr>
                <w:color w:val="auto"/>
              </w:rPr>
              <w:t xml:space="preserve"> </w:t>
            </w:r>
          </w:p>
          <w:p w14:paraId="70F7C24D" w14:textId="7E1EA90C"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implementing self-regulation strategies to manage the expression of emotional responses</w:t>
            </w:r>
          </w:p>
        </w:tc>
      </w:tr>
      <w:tr w:rsidR="001019E5" w:rsidRPr="008B6417" w14:paraId="03BE2837" w14:textId="77777777" w:rsidTr="00E028D2">
        <w:tc>
          <w:tcPr>
            <w:tcW w:w="2547" w:type="dxa"/>
            <w:vMerge/>
            <w:tcBorders>
              <w:left w:val="single" w:sz="4" w:space="0" w:color="auto"/>
              <w:bottom w:val="single" w:sz="4" w:space="0" w:color="auto"/>
              <w:right w:val="single" w:sz="4" w:space="0" w:color="auto"/>
            </w:tcBorders>
          </w:tcPr>
          <w:p w14:paraId="489EB78D" w14:textId="550B4FE1" w:rsidR="001019E5" w:rsidRPr="00A12DBF" w:rsidRDefault="001019E5" w:rsidP="00A327EF">
            <w:pPr>
              <w:pStyle w:val="ACARAtabletext"/>
              <w:rPr>
                <w:iCs/>
              </w:rPr>
            </w:pPr>
          </w:p>
        </w:tc>
        <w:tc>
          <w:tcPr>
            <w:tcW w:w="2551" w:type="dxa"/>
            <w:tcBorders>
              <w:top w:val="single" w:sz="4" w:space="0" w:color="auto"/>
              <w:left w:val="single" w:sz="4" w:space="0" w:color="auto"/>
              <w:bottom w:val="single" w:sz="4" w:space="0" w:color="auto"/>
              <w:right w:val="single" w:sz="4" w:space="0" w:color="auto"/>
            </w:tcBorders>
          </w:tcPr>
          <w:p w14:paraId="0BF481E7" w14:textId="77777777" w:rsidR="001019E5" w:rsidRPr="00DC3588" w:rsidRDefault="001019E5" w:rsidP="00466843">
            <w:pPr>
              <w:pStyle w:val="ACARA-TableHeadline"/>
              <w:spacing w:before="120" w:after="120"/>
              <w:rPr>
                <w:b/>
                <w:bCs w:val="0"/>
                <w:i w:val="0"/>
                <w:iCs/>
              </w:rPr>
            </w:pPr>
            <w:r w:rsidRPr="00DC3588">
              <w:rPr>
                <w:b/>
                <w:bCs w:val="0"/>
                <w:i w:val="0"/>
                <w:iCs/>
              </w:rPr>
              <w:t>Personal, social and community health</w:t>
            </w:r>
          </w:p>
          <w:p w14:paraId="3E28410D" w14:textId="77777777" w:rsidR="001019E5" w:rsidRPr="00466843" w:rsidRDefault="001019E5" w:rsidP="001A05B3">
            <w:pPr>
              <w:pStyle w:val="ACARAtabletext"/>
              <w:rPr>
                <w:b/>
                <w:iCs/>
                <w:lang w:val="en-US"/>
              </w:rPr>
            </w:pPr>
            <w:r w:rsidRPr="001A05B3">
              <w:t>Interacting with others</w:t>
            </w:r>
          </w:p>
        </w:tc>
        <w:tc>
          <w:tcPr>
            <w:tcW w:w="2835" w:type="dxa"/>
            <w:tcBorders>
              <w:top w:val="single" w:sz="4" w:space="0" w:color="auto"/>
              <w:left w:val="single" w:sz="4" w:space="0" w:color="auto"/>
              <w:bottom w:val="single" w:sz="4" w:space="0" w:color="auto"/>
              <w:right w:val="single" w:sz="4" w:space="0" w:color="auto"/>
            </w:tcBorders>
          </w:tcPr>
          <w:p w14:paraId="632D286C" w14:textId="2086FA64" w:rsidR="001019E5" w:rsidRPr="00BD336D" w:rsidRDefault="001019E5" w:rsidP="00A327EF">
            <w:pPr>
              <w:pStyle w:val="ACARAtabletext"/>
            </w:pPr>
            <w:r>
              <w:t xml:space="preserve">rehearse and refine strategies for seeking, giving and denying permission respectfully and describe situations when permission is </w:t>
            </w:r>
            <w:proofErr w:type="gramStart"/>
            <w:r>
              <w:t>required</w:t>
            </w:r>
            <w:proofErr w:type="gramEnd"/>
            <w:r>
              <w:t xml:space="preserve"> </w:t>
            </w:r>
          </w:p>
          <w:p w14:paraId="267989F4" w14:textId="4E2F1441" w:rsidR="001019E5" w:rsidRPr="00BD336D" w:rsidRDefault="001019E5" w:rsidP="00A327EF">
            <w:pPr>
              <w:pStyle w:val="ACARAtabletext"/>
            </w:pPr>
            <w:r>
              <w:t>AC9HP4P07</w:t>
            </w:r>
          </w:p>
        </w:tc>
        <w:tc>
          <w:tcPr>
            <w:tcW w:w="7193" w:type="dxa"/>
            <w:tcBorders>
              <w:top w:val="single" w:sz="4" w:space="0" w:color="auto"/>
              <w:left w:val="single" w:sz="4" w:space="0" w:color="auto"/>
              <w:bottom w:val="single" w:sz="4" w:space="0" w:color="auto"/>
              <w:right w:val="single" w:sz="4" w:space="0" w:color="auto"/>
            </w:tcBorders>
          </w:tcPr>
          <w:p w14:paraId="4BA7F9CC" w14:textId="73682E54"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practising and refining strategies for seeking and giving consent; for example, giving consent for their photo to be </w:t>
            </w:r>
            <w:proofErr w:type="gramStart"/>
            <w:r w:rsidRPr="00C17668">
              <w:rPr>
                <w:color w:val="auto"/>
              </w:rPr>
              <w:t>shared</w:t>
            </w:r>
            <w:proofErr w:type="gramEnd"/>
            <w:r w:rsidRPr="00C17668">
              <w:rPr>
                <w:color w:val="auto"/>
              </w:rPr>
              <w:t xml:space="preserve"> </w:t>
            </w:r>
          </w:p>
          <w:p w14:paraId="2A9B6EB4" w14:textId="681CC44B"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exploring </w:t>
            </w:r>
            <w:proofErr w:type="gramStart"/>
            <w:r w:rsidRPr="00C17668">
              <w:rPr>
                <w:color w:val="auto"/>
              </w:rPr>
              <w:t>actions</w:t>
            </w:r>
            <w:proofErr w:type="gramEnd"/>
            <w:r w:rsidRPr="00C17668">
              <w:rPr>
                <w:color w:val="auto"/>
              </w:rPr>
              <w:t xml:space="preserve"> they can take if someone has done something hurtful or disrespectful to them without their permission or consent including in online environments</w:t>
            </w:r>
          </w:p>
          <w:p w14:paraId="735E4D08" w14:textId="66B1650D"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exploring </w:t>
            </w:r>
            <w:proofErr w:type="gramStart"/>
            <w:r w:rsidRPr="00C17668">
              <w:rPr>
                <w:color w:val="auto"/>
              </w:rPr>
              <w:t>actions</w:t>
            </w:r>
            <w:proofErr w:type="gramEnd"/>
            <w:r w:rsidRPr="00C17668">
              <w:rPr>
                <w:color w:val="auto"/>
              </w:rPr>
              <w:t xml:space="preserve"> they can take when they or others are unsafe, such as saying no, leaving the situation and reporting the incident, and discussing how to use these strategies in situations in which someone posts an embarrassing picture online without permission, touches private parts of their body, or uses violence against them</w:t>
            </w:r>
          </w:p>
        </w:tc>
      </w:tr>
      <w:tr w:rsidR="001019E5" w:rsidRPr="008B6417" w14:paraId="52EFE742" w14:textId="77777777" w:rsidTr="001053E5">
        <w:tc>
          <w:tcPr>
            <w:tcW w:w="2547" w:type="dxa"/>
            <w:vMerge w:val="restart"/>
            <w:tcBorders>
              <w:top w:val="single" w:sz="4" w:space="0" w:color="auto"/>
              <w:left w:val="single" w:sz="4" w:space="0" w:color="auto"/>
              <w:right w:val="single" w:sz="4" w:space="0" w:color="auto"/>
            </w:tcBorders>
          </w:tcPr>
          <w:p w14:paraId="4B9C5618" w14:textId="6618DE64" w:rsidR="001019E5" w:rsidRDefault="001019E5" w:rsidP="00466843">
            <w:pPr>
              <w:pStyle w:val="ACARA-TableHeadline"/>
              <w:spacing w:before="120" w:after="120"/>
              <w:rPr>
                <w:b/>
                <w:bCs w:val="0"/>
              </w:rPr>
            </w:pPr>
            <w:r w:rsidRPr="00466843">
              <w:rPr>
                <w:b/>
                <w:bCs w:val="0"/>
                <w:i w:val="0"/>
                <w:iCs/>
              </w:rPr>
              <w:t>English – Year 3</w:t>
            </w:r>
          </w:p>
        </w:tc>
        <w:tc>
          <w:tcPr>
            <w:tcW w:w="2551" w:type="dxa"/>
            <w:tcBorders>
              <w:top w:val="single" w:sz="4" w:space="0" w:color="auto"/>
              <w:left w:val="single" w:sz="4" w:space="0" w:color="auto"/>
              <w:bottom w:val="single" w:sz="4" w:space="0" w:color="auto"/>
              <w:right w:val="single" w:sz="4" w:space="0" w:color="auto"/>
            </w:tcBorders>
          </w:tcPr>
          <w:p w14:paraId="5750F9D2" w14:textId="77777777" w:rsidR="001019E5" w:rsidRPr="00466843" w:rsidRDefault="001019E5" w:rsidP="00466843">
            <w:pPr>
              <w:pStyle w:val="ACARA-TableHeadline"/>
              <w:spacing w:before="120" w:after="120"/>
              <w:rPr>
                <w:b/>
                <w:bCs w:val="0"/>
                <w:i w:val="0"/>
                <w:iCs/>
              </w:rPr>
            </w:pPr>
            <w:r w:rsidRPr="00466843">
              <w:rPr>
                <w:b/>
                <w:bCs w:val="0"/>
                <w:i w:val="0"/>
                <w:iCs/>
              </w:rPr>
              <w:t xml:space="preserve">Language </w:t>
            </w:r>
          </w:p>
          <w:p w14:paraId="479FC29E" w14:textId="2B3D4077" w:rsidR="001019E5" w:rsidRPr="00466843" w:rsidRDefault="001019E5" w:rsidP="00E97FC1">
            <w:pPr>
              <w:pStyle w:val="ACARAtabletext"/>
              <w:rPr>
                <w:i/>
                <w:iCs/>
              </w:rPr>
            </w:pPr>
            <w:r w:rsidRPr="00E97FC1">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620BF593" w14:textId="23C3FF0E" w:rsidR="001019E5" w:rsidRPr="009A345F" w:rsidRDefault="001019E5" w:rsidP="0046093A">
            <w:pPr>
              <w:pStyle w:val="ACARAtabletext"/>
            </w:pPr>
            <w:r w:rsidRPr="3E6CEA06">
              <w:rPr>
                <w:rStyle w:val="SubtleEmphasis"/>
              </w:rPr>
              <w:t xml:space="preserve">understand that cooperation with others depends on shared understanding of social conventions, including turn-taking language, which vary according to the degree of </w:t>
            </w:r>
            <w:proofErr w:type="gramStart"/>
            <w:r w:rsidRPr="3E6CEA06">
              <w:rPr>
                <w:rStyle w:val="SubtleEmphasis"/>
              </w:rPr>
              <w:t>formality</w:t>
            </w:r>
            <w:proofErr w:type="gramEnd"/>
            <w:r w:rsidRPr="3E6CEA06">
              <w:rPr>
                <w:rStyle w:val="SubtleEmphasis"/>
              </w:rPr>
              <w:t xml:space="preserve"> </w:t>
            </w:r>
          </w:p>
          <w:p w14:paraId="56F9F074" w14:textId="56058470" w:rsidR="001019E5" w:rsidRPr="009A345F" w:rsidRDefault="001019E5" w:rsidP="0046093A">
            <w:pPr>
              <w:pStyle w:val="ACARAtabletext"/>
            </w:pPr>
            <w:r w:rsidRPr="3E6CEA06">
              <w:rPr>
                <w:rStyle w:val="SubtleEmphasis"/>
              </w:rPr>
              <w:t>AC9E3LA01</w:t>
            </w:r>
          </w:p>
        </w:tc>
        <w:tc>
          <w:tcPr>
            <w:tcW w:w="7193" w:type="dxa"/>
            <w:tcBorders>
              <w:top w:val="single" w:sz="4" w:space="0" w:color="auto"/>
              <w:left w:val="single" w:sz="4" w:space="0" w:color="auto"/>
              <w:bottom w:val="single" w:sz="4" w:space="0" w:color="auto"/>
              <w:right w:val="single" w:sz="4" w:space="0" w:color="auto"/>
            </w:tcBorders>
          </w:tcPr>
          <w:p w14:paraId="317737FA" w14:textId="39E879B6"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recognising and using collaborative language in group and pair work; for example, initiating a topic, changing a topic through negotiation, affirming other </w:t>
            </w:r>
            <w:proofErr w:type="gramStart"/>
            <w:r w:rsidRPr="00C17668">
              <w:rPr>
                <w:color w:val="auto"/>
              </w:rPr>
              <w:t>speakers</w:t>
            </w:r>
            <w:proofErr w:type="gramEnd"/>
            <w:r w:rsidRPr="00C17668">
              <w:rPr>
                <w:color w:val="auto"/>
              </w:rPr>
              <w:t xml:space="preserve"> and building on their comments, asking relevant questions, providing useful feedback, prompting, and checking individual and group understanding </w:t>
            </w:r>
          </w:p>
          <w:p w14:paraId="60B85205" w14:textId="5589B482"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understanding some First Nations Australian cultural protocols, cultural practices, specific roles, and ways of interacting and speaking</w:t>
            </w:r>
          </w:p>
          <w:p w14:paraId="4D8A6FCD" w14:textId="2252D461" w:rsidR="001019E5" w:rsidRPr="00C17668" w:rsidRDefault="001019E5" w:rsidP="00C17668">
            <w:pPr>
              <w:pStyle w:val="BodyText"/>
              <w:numPr>
                <w:ilvl w:val="0"/>
                <w:numId w:val="2"/>
              </w:numPr>
              <w:spacing w:before="120" w:after="120" w:line="240" w:lineRule="auto"/>
              <w:ind w:left="312" w:hanging="284"/>
              <w:rPr>
                <w:iCs/>
              </w:rPr>
            </w:pPr>
          </w:p>
        </w:tc>
      </w:tr>
      <w:tr w:rsidR="001019E5" w:rsidRPr="008B6417" w14:paraId="52AD72DF" w14:textId="77777777" w:rsidTr="001053E5">
        <w:tc>
          <w:tcPr>
            <w:tcW w:w="2547" w:type="dxa"/>
            <w:vMerge/>
            <w:tcBorders>
              <w:left w:val="single" w:sz="4" w:space="0" w:color="auto"/>
              <w:right w:val="single" w:sz="4" w:space="0" w:color="auto"/>
            </w:tcBorders>
          </w:tcPr>
          <w:p w14:paraId="01B65D4F" w14:textId="77777777" w:rsidR="001019E5" w:rsidRPr="3E6CEA06" w:rsidRDefault="001019E5" w:rsidP="00EA15C5">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03CD3483" w14:textId="77777777" w:rsidR="001019E5" w:rsidRPr="004E7BDF" w:rsidRDefault="001019E5" w:rsidP="00EA15C5">
            <w:pPr>
              <w:pStyle w:val="ACARAtabletext"/>
              <w:ind w:left="0"/>
              <w:rPr>
                <w:b/>
                <w:bCs/>
              </w:rPr>
            </w:pPr>
            <w:r w:rsidRPr="004E7BDF">
              <w:rPr>
                <w:b/>
                <w:bCs/>
              </w:rPr>
              <w:t xml:space="preserve">Language </w:t>
            </w:r>
          </w:p>
          <w:p w14:paraId="4C263E1F" w14:textId="7264414E" w:rsidR="001019E5" w:rsidRPr="007429EA" w:rsidRDefault="001019E5" w:rsidP="00E97FC1">
            <w:pPr>
              <w:pStyle w:val="ACARAtabletext"/>
              <w:rPr>
                <w:b/>
                <w:bCs/>
              </w:rPr>
            </w:pPr>
            <w:r w:rsidRPr="004E7BDF">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0B2A44A0" w14:textId="77777777" w:rsidR="001019E5" w:rsidRPr="00DA1C10" w:rsidRDefault="001019E5" w:rsidP="00DA1C10">
            <w:pPr>
              <w:pStyle w:val="ACARAtabletext"/>
              <w:rPr>
                <w:rStyle w:val="SubtleEmphasis"/>
              </w:rPr>
            </w:pPr>
            <w:r w:rsidRPr="004E7BDF">
              <w:rPr>
                <w:rStyle w:val="SubtleEmphasis"/>
              </w:rPr>
              <w:t xml:space="preserve">understand how the language of evaluation and emotion, such as modal verbs, can be varied to be more or less </w:t>
            </w:r>
            <w:proofErr w:type="gramStart"/>
            <w:r w:rsidRPr="004E7BDF">
              <w:rPr>
                <w:rStyle w:val="SubtleEmphasis"/>
              </w:rPr>
              <w:t>forceful</w:t>
            </w:r>
            <w:proofErr w:type="gramEnd"/>
            <w:r w:rsidRPr="004E7BDF">
              <w:rPr>
                <w:rStyle w:val="SubtleEmphasis"/>
              </w:rPr>
              <w:t xml:space="preserve"> </w:t>
            </w:r>
          </w:p>
          <w:p w14:paraId="7229FB5C" w14:textId="6F976831" w:rsidR="001019E5" w:rsidRPr="3E6CEA06" w:rsidRDefault="001019E5" w:rsidP="00EA15C5">
            <w:pPr>
              <w:pStyle w:val="ACARAtabletext"/>
              <w:rPr>
                <w:rStyle w:val="SubtleEmphasis"/>
              </w:rPr>
            </w:pPr>
            <w:r w:rsidRPr="004E7BDF">
              <w:rPr>
                <w:rStyle w:val="SubtleEmphasis"/>
              </w:rPr>
              <w:t>AC9E3LA02</w:t>
            </w:r>
          </w:p>
        </w:tc>
        <w:tc>
          <w:tcPr>
            <w:tcW w:w="7193" w:type="dxa"/>
            <w:tcBorders>
              <w:top w:val="single" w:sz="4" w:space="0" w:color="auto"/>
              <w:left w:val="single" w:sz="4" w:space="0" w:color="auto"/>
              <w:bottom w:val="single" w:sz="4" w:space="0" w:color="auto"/>
              <w:right w:val="single" w:sz="4" w:space="0" w:color="auto"/>
            </w:tcBorders>
          </w:tcPr>
          <w:p w14:paraId="1E85173D" w14:textId="77777777"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exploring how modal verbs; for example, “must”, “might” and “could”, indicate degrees of probability or </w:t>
            </w:r>
            <w:proofErr w:type="gramStart"/>
            <w:r w:rsidRPr="00C17668">
              <w:rPr>
                <w:color w:val="auto"/>
              </w:rPr>
              <w:t>obligation</w:t>
            </w:r>
            <w:proofErr w:type="gramEnd"/>
            <w:r w:rsidRPr="00C17668">
              <w:rPr>
                <w:color w:val="auto"/>
              </w:rPr>
              <w:t xml:space="preserve"> </w:t>
            </w:r>
          </w:p>
          <w:p w14:paraId="72D94750" w14:textId="77777777"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recognising how choice of adverbs, </w:t>
            </w:r>
            <w:proofErr w:type="gramStart"/>
            <w:r w:rsidRPr="00C17668">
              <w:rPr>
                <w:color w:val="auto"/>
              </w:rPr>
              <w:t>nouns</w:t>
            </w:r>
            <w:proofErr w:type="gramEnd"/>
            <w:r w:rsidRPr="00C17668">
              <w:rPr>
                <w:color w:val="auto"/>
              </w:rPr>
              <w:t xml:space="preserve"> and verbs present different evaluations of characters in texts </w:t>
            </w:r>
          </w:p>
          <w:p w14:paraId="2A286F4F" w14:textId="77777777" w:rsidR="001019E5" w:rsidRDefault="001019E5" w:rsidP="00C17668">
            <w:pPr>
              <w:pStyle w:val="BodyText"/>
              <w:numPr>
                <w:ilvl w:val="0"/>
                <w:numId w:val="2"/>
              </w:numPr>
              <w:spacing w:before="120" w:after="120" w:line="240" w:lineRule="auto"/>
              <w:ind w:left="312" w:hanging="284"/>
              <w:rPr>
                <w:color w:val="auto"/>
              </w:rPr>
            </w:pPr>
            <w:r w:rsidRPr="00C17668">
              <w:rPr>
                <w:color w:val="auto"/>
              </w:rPr>
              <w:t xml:space="preserve">exploring examples of language that demonstrate a range of emotions and positions, and building a vocabulary to express judgements about characters or events; for example, “the wizard was cunning, expert, </w:t>
            </w:r>
            <w:proofErr w:type="gramStart"/>
            <w:r w:rsidRPr="00C17668">
              <w:rPr>
                <w:color w:val="auto"/>
              </w:rPr>
              <w:t>inventive”</w:t>
            </w:r>
            <w:proofErr w:type="gramEnd"/>
          </w:p>
          <w:p w14:paraId="61140081" w14:textId="77777777" w:rsidR="00C17668" w:rsidRDefault="00C17668" w:rsidP="00C17668">
            <w:pPr>
              <w:pStyle w:val="BodyText"/>
              <w:spacing w:before="120" w:after="120" w:line="240" w:lineRule="auto"/>
              <w:rPr>
                <w:color w:val="auto"/>
              </w:rPr>
            </w:pPr>
          </w:p>
          <w:p w14:paraId="39A57DF6" w14:textId="77777777" w:rsidR="00C17668" w:rsidRDefault="00C17668" w:rsidP="00C17668">
            <w:pPr>
              <w:pStyle w:val="BodyText"/>
              <w:spacing w:before="120" w:after="120" w:line="240" w:lineRule="auto"/>
              <w:rPr>
                <w:color w:val="auto"/>
              </w:rPr>
            </w:pPr>
          </w:p>
          <w:p w14:paraId="4F9CEFEF" w14:textId="57643080" w:rsidR="00C17668" w:rsidRPr="00C17668" w:rsidRDefault="00C17668" w:rsidP="00C17668">
            <w:pPr>
              <w:pStyle w:val="BodyText"/>
              <w:spacing w:before="120" w:after="120" w:line="240" w:lineRule="auto"/>
              <w:rPr>
                <w:color w:val="auto"/>
              </w:rPr>
            </w:pPr>
          </w:p>
        </w:tc>
      </w:tr>
      <w:tr w:rsidR="001019E5" w14:paraId="0C170A93" w14:textId="77777777" w:rsidTr="001053E5">
        <w:trPr>
          <w:trHeight w:val="300"/>
        </w:trPr>
        <w:tc>
          <w:tcPr>
            <w:tcW w:w="2547" w:type="dxa"/>
            <w:vMerge/>
            <w:tcBorders>
              <w:left w:val="single" w:sz="4" w:space="0" w:color="auto"/>
              <w:bottom w:val="single" w:sz="4" w:space="0" w:color="auto"/>
              <w:right w:val="single" w:sz="4" w:space="0" w:color="auto"/>
            </w:tcBorders>
          </w:tcPr>
          <w:p w14:paraId="5C5D25D5" w14:textId="314E3DC2" w:rsidR="001019E5" w:rsidRDefault="001019E5" w:rsidP="00EA15C5">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587BC187" w14:textId="46300692" w:rsidR="001019E5" w:rsidRDefault="001019E5" w:rsidP="00EA15C5">
            <w:pPr>
              <w:pStyle w:val="ACARAtabletext"/>
              <w:ind w:left="0"/>
              <w:rPr>
                <w:b/>
                <w:bCs/>
              </w:rPr>
            </w:pPr>
            <w:r w:rsidRPr="41CBD830">
              <w:rPr>
                <w:b/>
                <w:bCs/>
              </w:rPr>
              <w:t>Literacy</w:t>
            </w:r>
          </w:p>
          <w:p w14:paraId="429A2708" w14:textId="0D413CC2" w:rsidR="001019E5" w:rsidRDefault="001019E5" w:rsidP="00E97FC1">
            <w:pPr>
              <w:pStyle w:val="ACARAtabletext"/>
              <w:rPr>
                <w:b/>
                <w:bCs/>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5A904A54" w14:textId="4C0C28D0" w:rsidR="001019E5" w:rsidRDefault="001019E5" w:rsidP="00EA15C5">
            <w:pPr>
              <w:pStyle w:val="ACARAtabletext"/>
            </w:pPr>
            <w:r w:rsidRPr="3E6CEA06">
              <w:rPr>
                <w:rStyle w:val="SubtleEmphasis"/>
              </w:rPr>
              <w:t xml:space="preserve">use interaction skills to contribute to conversations and discussions to share information and </w:t>
            </w:r>
            <w:proofErr w:type="gramStart"/>
            <w:r w:rsidRPr="3E6CEA06">
              <w:rPr>
                <w:rStyle w:val="SubtleEmphasis"/>
              </w:rPr>
              <w:t>ideas</w:t>
            </w:r>
            <w:proofErr w:type="gramEnd"/>
            <w:r w:rsidRPr="3E6CEA06">
              <w:rPr>
                <w:rStyle w:val="SubtleEmphasis"/>
              </w:rPr>
              <w:t xml:space="preserve"> </w:t>
            </w:r>
          </w:p>
          <w:p w14:paraId="2BDF549F" w14:textId="134B18B0" w:rsidR="001019E5" w:rsidRDefault="001019E5" w:rsidP="00EA15C5">
            <w:pPr>
              <w:pStyle w:val="ACARAtabletext"/>
            </w:pPr>
            <w:r w:rsidRPr="3E6CEA06">
              <w:rPr>
                <w:rStyle w:val="SubtleEmphasis"/>
              </w:rPr>
              <w:t>AC9E3LY02</w:t>
            </w:r>
          </w:p>
        </w:tc>
        <w:tc>
          <w:tcPr>
            <w:tcW w:w="7193" w:type="dxa"/>
            <w:tcBorders>
              <w:top w:val="single" w:sz="4" w:space="0" w:color="auto"/>
              <w:left w:val="single" w:sz="4" w:space="0" w:color="auto"/>
              <w:bottom w:val="single" w:sz="4" w:space="0" w:color="auto"/>
              <w:right w:val="single" w:sz="4" w:space="0" w:color="auto"/>
            </w:tcBorders>
          </w:tcPr>
          <w:p w14:paraId="6D3043C6" w14:textId="1D4AA36A"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building on and connecting ideas and opinions expressed by </w:t>
            </w:r>
            <w:proofErr w:type="gramStart"/>
            <w:r w:rsidRPr="00C17668">
              <w:rPr>
                <w:color w:val="auto"/>
              </w:rPr>
              <w:t>others</w:t>
            </w:r>
            <w:proofErr w:type="gramEnd"/>
            <w:r w:rsidRPr="00C17668">
              <w:rPr>
                <w:color w:val="auto"/>
              </w:rPr>
              <w:t xml:space="preserve"> </w:t>
            </w:r>
          </w:p>
          <w:p w14:paraId="7200E40E" w14:textId="4DEBC36C"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listening actively, including listening for specific information, recognising the value of others’ </w:t>
            </w:r>
            <w:proofErr w:type="gramStart"/>
            <w:r w:rsidRPr="00C17668">
              <w:rPr>
                <w:color w:val="auto"/>
              </w:rPr>
              <w:t>contributions</w:t>
            </w:r>
            <w:proofErr w:type="gramEnd"/>
            <w:r w:rsidRPr="00C17668">
              <w:rPr>
                <w:color w:val="auto"/>
              </w:rPr>
              <w:t xml:space="preserve"> and responding through comments, recounts and summaries of information </w:t>
            </w:r>
          </w:p>
          <w:p w14:paraId="00008731" w14:textId="46E85C4F"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learning the specific speaking or listening skills of different group roles; for example, group leader, note taker and </w:t>
            </w:r>
            <w:proofErr w:type="gramStart"/>
            <w:r w:rsidRPr="00C17668">
              <w:rPr>
                <w:color w:val="auto"/>
              </w:rPr>
              <w:t>reporter</w:t>
            </w:r>
            <w:proofErr w:type="gramEnd"/>
            <w:r w:rsidRPr="00C17668">
              <w:rPr>
                <w:color w:val="auto"/>
              </w:rPr>
              <w:t xml:space="preserve"> </w:t>
            </w:r>
          </w:p>
          <w:p w14:paraId="5F23D2F7" w14:textId="7902DABC"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using language appropriately in different situations; for example, explaining a procedure to a group, engaging in a game with friends</w:t>
            </w:r>
          </w:p>
        </w:tc>
      </w:tr>
      <w:tr w:rsidR="001019E5" w14:paraId="534C9A99" w14:textId="77777777" w:rsidTr="00227784">
        <w:trPr>
          <w:trHeight w:val="300"/>
        </w:trPr>
        <w:tc>
          <w:tcPr>
            <w:tcW w:w="2547" w:type="dxa"/>
            <w:vMerge w:val="restart"/>
            <w:tcBorders>
              <w:top w:val="single" w:sz="4" w:space="0" w:color="auto"/>
              <w:left w:val="single" w:sz="4" w:space="0" w:color="auto"/>
              <w:right w:val="single" w:sz="4" w:space="0" w:color="auto"/>
            </w:tcBorders>
          </w:tcPr>
          <w:p w14:paraId="2CAE08BD" w14:textId="6C76662A" w:rsidR="001019E5" w:rsidRDefault="001019E5" w:rsidP="00466843">
            <w:pPr>
              <w:pStyle w:val="ACARA-TableHeadline"/>
              <w:spacing w:before="120" w:after="120"/>
              <w:rPr>
                <w:b/>
                <w:bCs w:val="0"/>
              </w:rPr>
            </w:pPr>
            <w:r w:rsidRPr="00466843">
              <w:rPr>
                <w:b/>
                <w:bCs w:val="0"/>
                <w:i w:val="0"/>
                <w:iCs/>
              </w:rPr>
              <w:t>English – Year 4</w:t>
            </w:r>
          </w:p>
        </w:tc>
        <w:tc>
          <w:tcPr>
            <w:tcW w:w="2551" w:type="dxa"/>
            <w:tcBorders>
              <w:top w:val="single" w:sz="4" w:space="0" w:color="auto"/>
              <w:left w:val="single" w:sz="4" w:space="0" w:color="auto"/>
              <w:bottom w:val="single" w:sz="4" w:space="0" w:color="auto"/>
              <w:right w:val="single" w:sz="4" w:space="0" w:color="auto"/>
            </w:tcBorders>
          </w:tcPr>
          <w:p w14:paraId="1A34204D" w14:textId="77777777" w:rsidR="001019E5" w:rsidRDefault="001019E5" w:rsidP="00EA15C5">
            <w:pPr>
              <w:pStyle w:val="ACARAtabletext"/>
              <w:ind w:left="0"/>
              <w:rPr>
                <w:b/>
                <w:bCs/>
              </w:rPr>
            </w:pPr>
            <w:r w:rsidRPr="41CBD830">
              <w:rPr>
                <w:b/>
                <w:bCs/>
              </w:rPr>
              <w:t xml:space="preserve">Language </w:t>
            </w:r>
          </w:p>
          <w:p w14:paraId="37B964BD" w14:textId="2512A70E" w:rsidR="001019E5" w:rsidRDefault="001019E5" w:rsidP="00E97FC1">
            <w:pPr>
              <w:pStyle w:val="ACARAtabletext"/>
            </w:pPr>
            <w:r>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62ECD178" w14:textId="2FB46E81" w:rsidR="001019E5" w:rsidRDefault="001019E5" w:rsidP="00EA15C5">
            <w:pPr>
              <w:pStyle w:val="ACARAtabletext"/>
            </w:pPr>
            <w:r w:rsidRPr="3E6CEA06">
              <w:rPr>
                <w:rStyle w:val="SubtleEmphasis"/>
              </w:rPr>
              <w:t xml:space="preserve">explore language used to develop relationships in formal and informal </w:t>
            </w:r>
            <w:proofErr w:type="gramStart"/>
            <w:r w:rsidRPr="3E6CEA06">
              <w:rPr>
                <w:rStyle w:val="SubtleEmphasis"/>
              </w:rPr>
              <w:t>situations</w:t>
            </w:r>
            <w:proofErr w:type="gramEnd"/>
            <w:r w:rsidRPr="3E6CEA06">
              <w:rPr>
                <w:rStyle w:val="SubtleEmphasis"/>
              </w:rPr>
              <w:t xml:space="preserve"> </w:t>
            </w:r>
          </w:p>
          <w:p w14:paraId="4CA9DBB4" w14:textId="61B21228" w:rsidR="001019E5" w:rsidRDefault="001019E5" w:rsidP="00EA15C5">
            <w:pPr>
              <w:pStyle w:val="ACARAtabletext"/>
            </w:pPr>
            <w:r w:rsidRPr="3E6CEA06">
              <w:rPr>
                <w:rStyle w:val="SubtleEmphasis"/>
              </w:rPr>
              <w:t>AC9E4LA01</w:t>
            </w:r>
          </w:p>
        </w:tc>
        <w:tc>
          <w:tcPr>
            <w:tcW w:w="7193" w:type="dxa"/>
            <w:tcBorders>
              <w:top w:val="single" w:sz="4" w:space="0" w:color="auto"/>
              <w:left w:val="single" w:sz="4" w:space="0" w:color="auto"/>
              <w:bottom w:val="single" w:sz="4" w:space="0" w:color="auto"/>
              <w:right w:val="single" w:sz="4" w:space="0" w:color="auto"/>
            </w:tcBorders>
          </w:tcPr>
          <w:p w14:paraId="46D921CD" w14:textId="13977CAD"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recognising that language is adjusted in different contexts; for example, in degree of formality when moving between group discussions and presenting a group </w:t>
            </w:r>
            <w:proofErr w:type="gramStart"/>
            <w:r w:rsidRPr="00C17668">
              <w:rPr>
                <w:color w:val="auto"/>
              </w:rPr>
              <w:t>report</w:t>
            </w:r>
            <w:proofErr w:type="gramEnd"/>
            <w:r w:rsidRPr="00C17668">
              <w:rPr>
                <w:color w:val="auto"/>
              </w:rPr>
              <w:t xml:space="preserve"> </w:t>
            </w:r>
          </w:p>
          <w:p w14:paraId="7CF427A6" w14:textId="64191653"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understanding how age, expertise and familiarity influence the ways in which people interact and how these codes and conventions vary across </w:t>
            </w:r>
            <w:proofErr w:type="gramStart"/>
            <w:r w:rsidRPr="00C17668">
              <w:rPr>
                <w:color w:val="auto"/>
              </w:rPr>
              <w:t>cultures</w:t>
            </w:r>
            <w:proofErr w:type="gramEnd"/>
            <w:r w:rsidRPr="00C17668">
              <w:rPr>
                <w:color w:val="auto"/>
              </w:rPr>
              <w:t xml:space="preserve"> </w:t>
            </w:r>
          </w:p>
          <w:p w14:paraId="08962099" w14:textId="738FF484"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recognising the importance of using inclusive language </w:t>
            </w:r>
          </w:p>
          <w:p w14:paraId="11521BDD" w14:textId="45CD33B5"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exploring cultural respects for First Nations Australian Elders, and greeting conventions between First Nations Australians</w:t>
            </w:r>
          </w:p>
        </w:tc>
      </w:tr>
      <w:tr w:rsidR="001019E5" w14:paraId="3CA390D5" w14:textId="77777777" w:rsidTr="00227784">
        <w:trPr>
          <w:trHeight w:val="300"/>
        </w:trPr>
        <w:tc>
          <w:tcPr>
            <w:tcW w:w="2547" w:type="dxa"/>
            <w:vMerge/>
            <w:tcBorders>
              <w:left w:val="single" w:sz="4" w:space="0" w:color="auto"/>
              <w:right w:val="single" w:sz="4" w:space="0" w:color="auto"/>
            </w:tcBorders>
          </w:tcPr>
          <w:p w14:paraId="7ACA634A" w14:textId="77777777" w:rsidR="001019E5" w:rsidRPr="3E6CEA06" w:rsidRDefault="001019E5" w:rsidP="00CA4E19">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099F4CF" w14:textId="77777777" w:rsidR="001019E5" w:rsidRPr="004E7BDF" w:rsidRDefault="001019E5" w:rsidP="00CA4E19">
            <w:pPr>
              <w:pStyle w:val="ACARAtabletext"/>
              <w:ind w:left="0"/>
              <w:rPr>
                <w:b/>
                <w:bCs/>
              </w:rPr>
            </w:pPr>
            <w:r w:rsidRPr="004E7BDF">
              <w:rPr>
                <w:b/>
                <w:bCs/>
              </w:rPr>
              <w:t xml:space="preserve">Language </w:t>
            </w:r>
          </w:p>
          <w:p w14:paraId="4150138E" w14:textId="0D5194F3" w:rsidR="001019E5" w:rsidRPr="41CBD830" w:rsidRDefault="001019E5" w:rsidP="00E97FC1">
            <w:pPr>
              <w:pStyle w:val="ACARAtabletext"/>
              <w:rPr>
                <w:b/>
                <w:bCs/>
              </w:rPr>
            </w:pPr>
            <w:r w:rsidRPr="004E7BDF">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0DCBE966" w14:textId="77777777" w:rsidR="001019E5" w:rsidRPr="002B01DC" w:rsidRDefault="001019E5" w:rsidP="00CA4E19">
            <w:pPr>
              <w:spacing w:after="120" w:line="240" w:lineRule="auto"/>
              <w:ind w:left="357" w:right="425"/>
              <w:rPr>
                <w:rStyle w:val="SubtleEmphasis"/>
              </w:rPr>
            </w:pPr>
            <w:r w:rsidRPr="004E7BDF">
              <w:rPr>
                <w:rStyle w:val="SubtleEmphasis"/>
              </w:rPr>
              <w:t xml:space="preserve">identify the subjective language of opinion and feeling, and the objective language of factual </w:t>
            </w:r>
            <w:proofErr w:type="gramStart"/>
            <w:r w:rsidRPr="004E7BDF">
              <w:rPr>
                <w:rStyle w:val="SubtleEmphasis"/>
              </w:rPr>
              <w:t>reporting</w:t>
            </w:r>
            <w:proofErr w:type="gramEnd"/>
            <w:r w:rsidRPr="004E7BDF">
              <w:rPr>
                <w:rStyle w:val="SubtleEmphasis"/>
              </w:rPr>
              <w:t xml:space="preserve"> </w:t>
            </w:r>
          </w:p>
          <w:p w14:paraId="6FDC9745" w14:textId="77777777" w:rsidR="001019E5" w:rsidRDefault="001019E5" w:rsidP="002B01DC">
            <w:pPr>
              <w:spacing w:after="120" w:line="240" w:lineRule="auto"/>
              <w:ind w:left="357" w:right="425"/>
              <w:rPr>
                <w:rStyle w:val="SubtleEmphasis"/>
              </w:rPr>
            </w:pPr>
            <w:r w:rsidRPr="004E7BDF">
              <w:rPr>
                <w:rStyle w:val="SubtleEmphasis"/>
              </w:rPr>
              <w:t>AC9E4LA02</w:t>
            </w:r>
          </w:p>
          <w:p w14:paraId="08ED0776" w14:textId="77777777" w:rsidR="009A343E" w:rsidRDefault="009A343E" w:rsidP="002B01DC">
            <w:pPr>
              <w:spacing w:after="120" w:line="240" w:lineRule="auto"/>
              <w:ind w:left="357" w:right="425"/>
              <w:rPr>
                <w:rStyle w:val="SubtleEmphasis"/>
              </w:rPr>
            </w:pPr>
          </w:p>
          <w:p w14:paraId="2E9975CD" w14:textId="77777777" w:rsidR="009A343E" w:rsidRDefault="009A343E" w:rsidP="002B01DC">
            <w:pPr>
              <w:spacing w:after="120" w:line="240" w:lineRule="auto"/>
              <w:ind w:left="357" w:right="425"/>
              <w:rPr>
                <w:rStyle w:val="SubtleEmphasis"/>
              </w:rPr>
            </w:pPr>
          </w:p>
          <w:p w14:paraId="1BDBD3BE" w14:textId="77777777" w:rsidR="009A343E" w:rsidRDefault="009A343E" w:rsidP="002B01DC">
            <w:pPr>
              <w:spacing w:after="120" w:line="240" w:lineRule="auto"/>
              <w:ind w:left="357" w:right="425"/>
              <w:rPr>
                <w:rStyle w:val="SubtleEmphasis"/>
              </w:rPr>
            </w:pPr>
          </w:p>
          <w:p w14:paraId="380B0A39" w14:textId="504901ED" w:rsidR="009A343E" w:rsidRPr="3E6CEA06" w:rsidRDefault="009A343E" w:rsidP="002B01DC">
            <w:pPr>
              <w:spacing w:after="120" w:line="240" w:lineRule="auto"/>
              <w:ind w:left="357" w:right="425"/>
              <w:rPr>
                <w:rStyle w:val="SubtleEmphasis"/>
              </w:rPr>
            </w:pPr>
          </w:p>
        </w:tc>
        <w:tc>
          <w:tcPr>
            <w:tcW w:w="7193" w:type="dxa"/>
            <w:tcBorders>
              <w:top w:val="single" w:sz="4" w:space="0" w:color="auto"/>
              <w:left w:val="single" w:sz="4" w:space="0" w:color="auto"/>
              <w:bottom w:val="single" w:sz="4" w:space="0" w:color="auto"/>
              <w:right w:val="single" w:sz="4" w:space="0" w:color="auto"/>
            </w:tcBorders>
          </w:tcPr>
          <w:p w14:paraId="54A17B41" w14:textId="77777777"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identifying ways thinking verbs are used to express opinions; for example, “I think”, “I believe”, and ways summary verbs are used to report findings; for example, “we </w:t>
            </w:r>
            <w:proofErr w:type="gramStart"/>
            <w:r w:rsidRPr="00C17668">
              <w:rPr>
                <w:color w:val="auto"/>
              </w:rPr>
              <w:t>concluded”</w:t>
            </w:r>
            <w:proofErr w:type="gramEnd"/>
            <w:r w:rsidRPr="00C17668">
              <w:rPr>
                <w:color w:val="auto"/>
              </w:rPr>
              <w:t xml:space="preserve"> </w:t>
            </w:r>
          </w:p>
          <w:p w14:paraId="1A940C2B" w14:textId="5202610D" w:rsidR="001019E5" w:rsidRPr="00C17668" w:rsidRDefault="001019E5" w:rsidP="00C17668">
            <w:pPr>
              <w:pStyle w:val="BodyText"/>
              <w:numPr>
                <w:ilvl w:val="0"/>
                <w:numId w:val="2"/>
              </w:numPr>
              <w:spacing w:before="120" w:after="120" w:line="240" w:lineRule="auto"/>
              <w:ind w:left="312" w:hanging="284"/>
              <w:rPr>
                <w:color w:val="auto"/>
              </w:rPr>
            </w:pPr>
            <w:r w:rsidRPr="004E7BDF">
              <w:rPr>
                <w:color w:val="auto"/>
              </w:rPr>
              <w:t>comparing statements that have similar information presented objectively and subjectively; for example, “The man has 6 cats.” “The man has too many noisy cats.”</w:t>
            </w:r>
          </w:p>
        </w:tc>
      </w:tr>
      <w:tr w:rsidR="001019E5" w14:paraId="0A6DFC7F" w14:textId="77777777" w:rsidTr="00227784">
        <w:trPr>
          <w:trHeight w:val="300"/>
        </w:trPr>
        <w:tc>
          <w:tcPr>
            <w:tcW w:w="2547" w:type="dxa"/>
            <w:vMerge/>
            <w:tcBorders>
              <w:left w:val="single" w:sz="4" w:space="0" w:color="auto"/>
              <w:bottom w:val="single" w:sz="4" w:space="0" w:color="auto"/>
              <w:right w:val="single" w:sz="4" w:space="0" w:color="auto"/>
            </w:tcBorders>
          </w:tcPr>
          <w:p w14:paraId="021472A8" w14:textId="77777777" w:rsidR="001019E5" w:rsidRPr="3E6CEA06" w:rsidRDefault="001019E5" w:rsidP="00CA4E19">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05213E7" w14:textId="77777777" w:rsidR="001019E5" w:rsidRPr="004E7BDF" w:rsidRDefault="001019E5" w:rsidP="00CA4E19">
            <w:pPr>
              <w:pStyle w:val="ACARAtabletext"/>
              <w:ind w:left="0"/>
              <w:rPr>
                <w:b/>
                <w:bCs/>
              </w:rPr>
            </w:pPr>
            <w:r w:rsidRPr="004E7BDF">
              <w:rPr>
                <w:b/>
                <w:bCs/>
              </w:rPr>
              <w:t>Literacy</w:t>
            </w:r>
          </w:p>
          <w:p w14:paraId="657F4C01" w14:textId="27D25924" w:rsidR="001019E5" w:rsidRPr="41CBD830" w:rsidRDefault="001019E5" w:rsidP="00E97FC1">
            <w:pPr>
              <w:pStyle w:val="ACARAtabletext"/>
              <w:rPr>
                <w:b/>
                <w:bCs/>
              </w:rPr>
            </w:pPr>
            <w:r w:rsidRPr="004E7BDF">
              <w:t>Interacting with others</w:t>
            </w:r>
          </w:p>
        </w:tc>
        <w:tc>
          <w:tcPr>
            <w:tcW w:w="2835" w:type="dxa"/>
            <w:tcBorders>
              <w:top w:val="single" w:sz="4" w:space="0" w:color="auto"/>
              <w:left w:val="single" w:sz="4" w:space="0" w:color="auto"/>
              <w:bottom w:val="single" w:sz="4" w:space="0" w:color="auto"/>
              <w:right w:val="single" w:sz="4" w:space="0" w:color="auto"/>
            </w:tcBorders>
          </w:tcPr>
          <w:p w14:paraId="4BB273D9" w14:textId="77777777" w:rsidR="001019E5" w:rsidRPr="002B01DC" w:rsidRDefault="001019E5" w:rsidP="00CA4E19">
            <w:pPr>
              <w:spacing w:after="120" w:line="240" w:lineRule="auto"/>
              <w:ind w:left="357" w:right="425"/>
              <w:rPr>
                <w:rStyle w:val="SubtleEmphasis"/>
              </w:rPr>
            </w:pPr>
            <w:r w:rsidRPr="004E7BDF">
              <w:rPr>
                <w:rStyle w:val="SubtleEmphasis"/>
              </w:rPr>
              <w:t xml:space="preserve">listen for key points and information to carry out tasks and contribute to discussions, acknowledging another opinion, linking a response to the topic, and sharing and extending ideas and </w:t>
            </w:r>
            <w:proofErr w:type="gramStart"/>
            <w:r w:rsidRPr="004E7BDF">
              <w:rPr>
                <w:rStyle w:val="SubtleEmphasis"/>
              </w:rPr>
              <w:t>information</w:t>
            </w:r>
            <w:proofErr w:type="gramEnd"/>
            <w:r w:rsidRPr="004E7BDF">
              <w:rPr>
                <w:rStyle w:val="SubtleEmphasis"/>
              </w:rPr>
              <w:t xml:space="preserve"> </w:t>
            </w:r>
          </w:p>
          <w:p w14:paraId="5F93AC50" w14:textId="0709E18D" w:rsidR="001019E5" w:rsidRPr="3E6CEA06" w:rsidRDefault="00C17668" w:rsidP="00CA4E19">
            <w:pPr>
              <w:pStyle w:val="ACARAtabletext"/>
              <w:rPr>
                <w:rStyle w:val="SubtleEmphasis"/>
              </w:rPr>
            </w:pPr>
            <w:r>
              <w:rPr>
                <w:rStyle w:val="SubtleEmphasis"/>
              </w:rPr>
              <w:t xml:space="preserve">  </w:t>
            </w:r>
            <w:r w:rsidR="001019E5" w:rsidRPr="004E7BDF">
              <w:rPr>
                <w:rStyle w:val="SubtleEmphasis"/>
              </w:rPr>
              <w:t>AC9E4LY02</w:t>
            </w:r>
          </w:p>
        </w:tc>
        <w:tc>
          <w:tcPr>
            <w:tcW w:w="7193" w:type="dxa"/>
            <w:tcBorders>
              <w:top w:val="single" w:sz="4" w:space="0" w:color="auto"/>
              <w:left w:val="single" w:sz="4" w:space="0" w:color="auto"/>
              <w:bottom w:val="single" w:sz="4" w:space="0" w:color="auto"/>
              <w:right w:val="single" w:sz="4" w:space="0" w:color="auto"/>
            </w:tcBorders>
          </w:tcPr>
          <w:p w14:paraId="31DB262F" w14:textId="77777777"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making notes about a task, asking questions to clarify or follow up information, and seeking assistance if </w:t>
            </w:r>
            <w:proofErr w:type="gramStart"/>
            <w:r w:rsidRPr="00C17668">
              <w:rPr>
                <w:color w:val="auto"/>
              </w:rPr>
              <w:t>required</w:t>
            </w:r>
            <w:proofErr w:type="gramEnd"/>
            <w:r w:rsidRPr="00C17668">
              <w:rPr>
                <w:color w:val="auto"/>
              </w:rPr>
              <w:t xml:space="preserve"> </w:t>
            </w:r>
          </w:p>
          <w:p w14:paraId="3F4663C3" w14:textId="3F54A068" w:rsidR="001019E5" w:rsidRPr="00C17668" w:rsidRDefault="001019E5" w:rsidP="00C17668">
            <w:pPr>
              <w:pStyle w:val="BodyText"/>
              <w:numPr>
                <w:ilvl w:val="0"/>
                <w:numId w:val="2"/>
              </w:numPr>
              <w:spacing w:before="120" w:after="120" w:line="240" w:lineRule="auto"/>
              <w:ind w:left="312" w:hanging="284"/>
              <w:rPr>
                <w:color w:val="auto"/>
              </w:rPr>
            </w:pPr>
            <w:r w:rsidRPr="004E7BDF">
              <w:rPr>
                <w:color w:val="auto"/>
              </w:rPr>
              <w:t>developing speaking and listening behaviours including acknowledging and extending others’ contributions, presenting ideas and opinions clearly and coherently</w:t>
            </w:r>
          </w:p>
        </w:tc>
      </w:tr>
      <w:tr w:rsidR="00CA4E19" w14:paraId="62D247B3" w14:textId="77777777" w:rsidTr="3E6CEA06">
        <w:trPr>
          <w:trHeight w:val="300"/>
        </w:trPr>
        <w:tc>
          <w:tcPr>
            <w:tcW w:w="2547" w:type="dxa"/>
            <w:tcBorders>
              <w:top w:val="single" w:sz="4" w:space="0" w:color="auto"/>
              <w:left w:val="single" w:sz="4" w:space="0" w:color="auto"/>
              <w:bottom w:val="single" w:sz="4" w:space="0" w:color="auto"/>
              <w:right w:val="single" w:sz="4" w:space="0" w:color="auto"/>
            </w:tcBorders>
          </w:tcPr>
          <w:p w14:paraId="0D7C2B42" w14:textId="33966424" w:rsidR="00CA4E19" w:rsidRPr="3E6CEA06" w:rsidRDefault="00CA4E19" w:rsidP="00466843">
            <w:pPr>
              <w:pStyle w:val="ACARA-TableHeadline"/>
              <w:spacing w:before="120" w:after="120"/>
              <w:rPr>
                <w:b/>
                <w:bCs w:val="0"/>
              </w:rPr>
            </w:pPr>
            <w:r w:rsidRPr="00466843">
              <w:rPr>
                <w:b/>
                <w:bCs w:val="0"/>
                <w:i w:val="0"/>
                <w:iCs/>
              </w:rPr>
              <w:t xml:space="preserve">Digital </w:t>
            </w:r>
            <w:r w:rsidR="00466843">
              <w:rPr>
                <w:b/>
                <w:bCs w:val="0"/>
                <w:i w:val="0"/>
                <w:iCs/>
              </w:rPr>
              <w:t>T</w:t>
            </w:r>
            <w:r w:rsidRPr="00466843">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4B9DAD73" w14:textId="77777777" w:rsidR="00CA4E19" w:rsidRPr="00466843" w:rsidRDefault="00CA4E19" w:rsidP="00466843">
            <w:pPr>
              <w:pStyle w:val="ACARA-TableHeadline"/>
              <w:spacing w:before="120" w:after="120"/>
              <w:rPr>
                <w:b/>
                <w:bCs w:val="0"/>
                <w:i w:val="0"/>
                <w:iCs/>
              </w:rPr>
            </w:pPr>
            <w:r w:rsidRPr="00466843">
              <w:rPr>
                <w:b/>
                <w:bCs w:val="0"/>
                <w:i w:val="0"/>
                <w:iCs/>
              </w:rPr>
              <w:t>Processes and production skills</w:t>
            </w:r>
          </w:p>
          <w:p w14:paraId="6F943ADF" w14:textId="7B140564" w:rsidR="00CA4E19" w:rsidRPr="41CBD830" w:rsidRDefault="00CA4E19" w:rsidP="00E97FC1">
            <w:pPr>
              <w:pStyle w:val="ACARAtabletext"/>
              <w:rPr>
                <w:b/>
                <w:bCs/>
              </w:rPr>
            </w:pPr>
            <w:r w:rsidRPr="00E97FC1">
              <w:t>Collaborating and managing</w:t>
            </w:r>
          </w:p>
        </w:tc>
        <w:tc>
          <w:tcPr>
            <w:tcW w:w="2835" w:type="dxa"/>
            <w:tcBorders>
              <w:top w:val="single" w:sz="4" w:space="0" w:color="auto"/>
              <w:left w:val="single" w:sz="4" w:space="0" w:color="auto"/>
              <w:bottom w:val="single" w:sz="4" w:space="0" w:color="auto"/>
              <w:right w:val="single" w:sz="4" w:space="0" w:color="auto"/>
            </w:tcBorders>
          </w:tcPr>
          <w:p w14:paraId="4A1FCDC1" w14:textId="77777777" w:rsidR="00CA4E19" w:rsidRPr="002B01DC" w:rsidRDefault="00CA4E19" w:rsidP="002B01DC">
            <w:pPr>
              <w:spacing w:after="120" w:line="240" w:lineRule="auto"/>
              <w:ind w:left="357" w:right="425"/>
              <w:rPr>
                <w:rStyle w:val="SubtleEmphasis"/>
              </w:rPr>
            </w:pPr>
            <w:r w:rsidRPr="002B01DC">
              <w:rPr>
                <w:rStyle w:val="SubtleEmphasis"/>
              </w:rPr>
              <w:t xml:space="preserve">use the core features of common digital tools to share content, plan tasks, and collaborate, following agreed behaviours, supported by trusted </w:t>
            </w:r>
            <w:proofErr w:type="gramStart"/>
            <w:r w:rsidRPr="002B01DC">
              <w:rPr>
                <w:rStyle w:val="SubtleEmphasis"/>
              </w:rPr>
              <w:t>adults</w:t>
            </w:r>
            <w:proofErr w:type="gramEnd"/>
            <w:r w:rsidRPr="002B01DC">
              <w:rPr>
                <w:rStyle w:val="SubtleEmphasis"/>
              </w:rPr>
              <w:t xml:space="preserve"> </w:t>
            </w:r>
          </w:p>
          <w:p w14:paraId="24A36A2F" w14:textId="41254BD7" w:rsidR="00CA4E19" w:rsidRPr="3E6CEA06" w:rsidRDefault="00CA4E19" w:rsidP="002B01DC">
            <w:pPr>
              <w:spacing w:after="120" w:line="240" w:lineRule="auto"/>
              <w:ind w:left="357" w:right="425"/>
              <w:rPr>
                <w:rStyle w:val="SubtleEmphasis"/>
              </w:rPr>
            </w:pPr>
            <w:r w:rsidRPr="002B01DC">
              <w:rPr>
                <w:rStyle w:val="SubtleEmphasis"/>
              </w:rPr>
              <w:t>AC9TDI4P07</w:t>
            </w:r>
          </w:p>
        </w:tc>
        <w:tc>
          <w:tcPr>
            <w:tcW w:w="7193" w:type="dxa"/>
            <w:tcBorders>
              <w:top w:val="single" w:sz="4" w:space="0" w:color="auto"/>
              <w:left w:val="single" w:sz="4" w:space="0" w:color="auto"/>
              <w:bottom w:val="single" w:sz="4" w:space="0" w:color="auto"/>
              <w:right w:val="single" w:sz="4" w:space="0" w:color="auto"/>
            </w:tcBorders>
          </w:tcPr>
          <w:p w14:paraId="4EDB5211" w14:textId="77777777" w:rsidR="00CA4E19" w:rsidRPr="00C17668" w:rsidRDefault="00CA4E19" w:rsidP="00C17668">
            <w:pPr>
              <w:pStyle w:val="BodyText"/>
              <w:numPr>
                <w:ilvl w:val="0"/>
                <w:numId w:val="2"/>
              </w:numPr>
              <w:spacing w:before="120" w:after="120" w:line="240" w:lineRule="auto"/>
              <w:ind w:left="312" w:hanging="284"/>
              <w:rPr>
                <w:color w:val="auto"/>
              </w:rPr>
            </w:pPr>
            <w:r w:rsidRPr="00C17668">
              <w:rPr>
                <w:color w:val="auto"/>
              </w:rPr>
              <w:t xml:space="preserve">demonstrating safe sharing of content with a select audience, for example sharing a holiday adventure without revealing exact dates, specific </w:t>
            </w:r>
            <w:proofErr w:type="gramStart"/>
            <w:r w:rsidRPr="00C17668">
              <w:rPr>
                <w:color w:val="auto"/>
              </w:rPr>
              <w:t>names</w:t>
            </w:r>
            <w:proofErr w:type="gramEnd"/>
            <w:r w:rsidRPr="00C17668">
              <w:rPr>
                <w:color w:val="auto"/>
              </w:rPr>
              <w:t xml:space="preserve"> or other personal information</w:t>
            </w:r>
          </w:p>
          <w:p w14:paraId="4EE843A5" w14:textId="77777777" w:rsidR="00CA4E19" w:rsidRPr="00C17668" w:rsidRDefault="00CA4E19" w:rsidP="00C17668">
            <w:pPr>
              <w:pStyle w:val="BodyText"/>
              <w:numPr>
                <w:ilvl w:val="0"/>
                <w:numId w:val="2"/>
              </w:numPr>
              <w:spacing w:before="120" w:after="120" w:line="240" w:lineRule="auto"/>
              <w:ind w:left="312" w:hanging="284"/>
              <w:rPr>
                <w:color w:val="auto"/>
              </w:rPr>
            </w:pPr>
            <w:r w:rsidRPr="00C17668">
              <w:rPr>
                <w:color w:val="auto"/>
              </w:rPr>
              <w:t xml:space="preserve">listening to others when participating in online environments to share content, for example respecting the rights of others by taking turns to suggest and add words or images to a factual slide deck to share with the </w:t>
            </w:r>
            <w:proofErr w:type="gramStart"/>
            <w:r w:rsidRPr="00C17668">
              <w:rPr>
                <w:color w:val="auto"/>
              </w:rPr>
              <w:t>teacher</w:t>
            </w:r>
            <w:proofErr w:type="gramEnd"/>
          </w:p>
          <w:p w14:paraId="3F77F93E" w14:textId="77777777" w:rsidR="00CA4E19" w:rsidRPr="00C17668" w:rsidRDefault="00CA4E19" w:rsidP="00C17668">
            <w:pPr>
              <w:pStyle w:val="BodyText"/>
              <w:numPr>
                <w:ilvl w:val="0"/>
                <w:numId w:val="2"/>
              </w:numPr>
              <w:spacing w:before="120" w:after="120" w:line="240" w:lineRule="auto"/>
              <w:ind w:left="312" w:hanging="284"/>
              <w:rPr>
                <w:color w:val="auto"/>
              </w:rPr>
            </w:pPr>
            <w:r w:rsidRPr="00C17668">
              <w:rPr>
                <w:color w:val="auto"/>
              </w:rPr>
              <w:t xml:space="preserve">interacting cooperatively in a group in an online environment to plan and complete a task, for example writing and responding to others’ views on canteen </w:t>
            </w:r>
            <w:proofErr w:type="gramStart"/>
            <w:r w:rsidRPr="00C17668">
              <w:rPr>
                <w:color w:val="auto"/>
              </w:rPr>
              <w:t>products</w:t>
            </w:r>
            <w:proofErr w:type="gramEnd"/>
          </w:p>
          <w:p w14:paraId="2C2D5994" w14:textId="78A1935D" w:rsidR="00CA4E19" w:rsidRPr="00C17668" w:rsidRDefault="00CA4E19" w:rsidP="00C17668">
            <w:pPr>
              <w:pStyle w:val="BodyText"/>
              <w:numPr>
                <w:ilvl w:val="0"/>
                <w:numId w:val="2"/>
              </w:numPr>
              <w:spacing w:before="120" w:after="120" w:line="240" w:lineRule="auto"/>
              <w:ind w:left="312" w:hanging="284"/>
              <w:rPr>
                <w:color w:val="auto"/>
              </w:rPr>
            </w:pPr>
            <w:r w:rsidRPr="00C17668">
              <w:rPr>
                <w:color w:val="auto"/>
              </w:rPr>
              <w:t>using digital tools to plan an event as a class, for example jointly creating a class survey to help plan an end-of-year party, where responses conform to the class’s accepted behavioural expectations</w:t>
            </w:r>
          </w:p>
        </w:tc>
      </w:tr>
      <w:tr w:rsidR="00EE6C76" w14:paraId="10003613" w14:textId="77777777" w:rsidTr="3E6CEA06">
        <w:trPr>
          <w:trHeight w:val="300"/>
        </w:trPr>
        <w:tc>
          <w:tcPr>
            <w:tcW w:w="2547" w:type="dxa"/>
            <w:tcBorders>
              <w:top w:val="single" w:sz="4" w:space="0" w:color="auto"/>
              <w:left w:val="single" w:sz="4" w:space="0" w:color="auto"/>
              <w:bottom w:val="single" w:sz="4" w:space="0" w:color="auto"/>
              <w:right w:val="single" w:sz="4" w:space="0" w:color="auto"/>
            </w:tcBorders>
          </w:tcPr>
          <w:p w14:paraId="4AC704F7" w14:textId="1DECC644" w:rsidR="00EE6C76" w:rsidRDefault="00EE6C76" w:rsidP="00466843">
            <w:pPr>
              <w:pStyle w:val="ACARA-TableHeadline"/>
              <w:spacing w:before="120" w:after="120"/>
              <w:rPr>
                <w:b/>
                <w:bCs w:val="0"/>
              </w:rPr>
            </w:pPr>
            <w:r w:rsidRPr="00466843">
              <w:rPr>
                <w:b/>
                <w:bCs w:val="0"/>
                <w:i w:val="0"/>
                <w:iCs/>
              </w:rPr>
              <w:t>The</w:t>
            </w:r>
            <w:r w:rsidR="00466843">
              <w:rPr>
                <w:b/>
                <w:bCs w:val="0"/>
                <w:i w:val="0"/>
                <w:iCs/>
              </w:rPr>
              <w:t xml:space="preserve"> A</w:t>
            </w:r>
            <w:r w:rsidRPr="00466843">
              <w:rPr>
                <w:b/>
                <w:bCs w:val="0"/>
                <w:i w:val="0"/>
                <w:iCs/>
              </w:rPr>
              <w:t xml:space="preserve">rts – Media </w:t>
            </w:r>
            <w:r w:rsidR="00466843">
              <w:rPr>
                <w:b/>
                <w:bCs w:val="0"/>
                <w:i w:val="0"/>
                <w:iCs/>
              </w:rPr>
              <w:t>A</w:t>
            </w:r>
            <w:r w:rsidRPr="00466843">
              <w:rPr>
                <w:b/>
                <w:bCs w:val="0"/>
                <w:i w:val="0"/>
                <w:iCs/>
              </w:rPr>
              <w:t>rts</w:t>
            </w:r>
          </w:p>
        </w:tc>
        <w:tc>
          <w:tcPr>
            <w:tcW w:w="2551" w:type="dxa"/>
            <w:tcBorders>
              <w:top w:val="single" w:sz="4" w:space="0" w:color="auto"/>
              <w:left w:val="single" w:sz="4" w:space="0" w:color="auto"/>
              <w:bottom w:val="single" w:sz="4" w:space="0" w:color="auto"/>
              <w:right w:val="single" w:sz="4" w:space="0" w:color="auto"/>
            </w:tcBorders>
          </w:tcPr>
          <w:p w14:paraId="50164CA0" w14:textId="23D08EFD" w:rsidR="00EE6C76" w:rsidRDefault="00EE6C76" w:rsidP="00466843">
            <w:pPr>
              <w:pStyle w:val="ACARA-TableHeadline"/>
              <w:spacing w:before="120" w:after="120"/>
              <w:rPr>
                <w:b/>
                <w:i w:val="0"/>
              </w:rPr>
            </w:pPr>
            <w:r w:rsidRPr="00466843">
              <w:rPr>
                <w:b/>
                <w:bCs w:val="0"/>
                <w:i w:val="0"/>
                <w:iCs/>
              </w:rPr>
              <w:t>Presenting and performing</w:t>
            </w:r>
          </w:p>
        </w:tc>
        <w:tc>
          <w:tcPr>
            <w:tcW w:w="2835" w:type="dxa"/>
            <w:tcBorders>
              <w:top w:val="single" w:sz="4" w:space="0" w:color="auto"/>
              <w:left w:val="single" w:sz="4" w:space="0" w:color="auto"/>
              <w:bottom w:val="single" w:sz="4" w:space="0" w:color="auto"/>
              <w:right w:val="single" w:sz="4" w:space="0" w:color="auto"/>
            </w:tcBorders>
          </w:tcPr>
          <w:p w14:paraId="72DC09A5" w14:textId="77777777" w:rsidR="00EE6C76" w:rsidRPr="006551A2" w:rsidRDefault="00EE6C76" w:rsidP="00EE6C76">
            <w:pPr>
              <w:spacing w:after="120" w:line="240" w:lineRule="auto"/>
              <w:ind w:left="357" w:right="425"/>
              <w:rPr>
                <w:rStyle w:val="SubtleEmphasis"/>
                <w:i/>
                <w:iCs w:val="0"/>
              </w:rPr>
            </w:pPr>
            <w:r w:rsidRPr="006551A2">
              <w:rPr>
                <w:rStyle w:val="SubtleEmphasis"/>
              </w:rPr>
              <w:t xml:space="preserve">share media arts works in informal settings considering responsible media </w:t>
            </w:r>
            <w:proofErr w:type="gramStart"/>
            <w:r w:rsidRPr="006551A2">
              <w:rPr>
                <w:rStyle w:val="SubtleEmphasis"/>
              </w:rPr>
              <w:t>practice</w:t>
            </w:r>
            <w:proofErr w:type="gramEnd"/>
            <w:r w:rsidRPr="006551A2">
              <w:rPr>
                <w:rStyle w:val="SubtleEmphasis"/>
              </w:rPr>
              <w:t xml:space="preserve"> </w:t>
            </w:r>
          </w:p>
          <w:p w14:paraId="02866840" w14:textId="6FCA9F37" w:rsidR="00EE6C76" w:rsidRDefault="002B01DC" w:rsidP="00EE6C76">
            <w:pPr>
              <w:pStyle w:val="ACARAtabletext"/>
            </w:pPr>
            <w:r>
              <w:rPr>
                <w:rStyle w:val="SubtleEmphasis"/>
              </w:rPr>
              <w:t xml:space="preserve">  </w:t>
            </w:r>
            <w:r w:rsidR="00EE6C76" w:rsidRPr="006551A2">
              <w:rPr>
                <w:rStyle w:val="SubtleEmphasis"/>
              </w:rPr>
              <w:t>AC9AMA4P01</w:t>
            </w:r>
          </w:p>
        </w:tc>
        <w:tc>
          <w:tcPr>
            <w:tcW w:w="7193" w:type="dxa"/>
            <w:tcBorders>
              <w:top w:val="single" w:sz="4" w:space="0" w:color="auto"/>
              <w:left w:val="single" w:sz="4" w:space="0" w:color="auto"/>
              <w:bottom w:val="single" w:sz="4" w:space="0" w:color="auto"/>
              <w:right w:val="single" w:sz="4" w:space="0" w:color="auto"/>
            </w:tcBorders>
          </w:tcPr>
          <w:p w14:paraId="795A15B8" w14:textId="64B54D23" w:rsidR="00EE6C76" w:rsidRPr="001A132B" w:rsidRDefault="00EE6C76" w:rsidP="00EE6C76">
            <w:pPr>
              <w:pStyle w:val="ACARA-elaboration"/>
              <w:numPr>
                <w:ilvl w:val="0"/>
                <w:numId w:val="7"/>
              </w:numPr>
              <w:ind w:left="312" w:hanging="284"/>
              <w:rPr>
                <w:iCs w:val="0"/>
              </w:rPr>
            </w:pPr>
            <w:r w:rsidRPr="006551A2">
              <w:t xml:space="preserve">seeking permission to take photos of class members; for example, documenting a school excursion for publication on the school intranet and acknowledging that this permission has been obtained when sharing the work  </w:t>
            </w:r>
          </w:p>
        </w:tc>
      </w:tr>
    </w:tbl>
    <w:p w14:paraId="36353A0B" w14:textId="2CED54CE" w:rsidR="00BB7C5F" w:rsidRDefault="00BB7C5F">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3E6CEA06">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7A00383D" w:rsidR="00EF7995" w:rsidRPr="00286B90" w:rsidRDefault="3B4A3C6B" w:rsidP="41CBD830">
            <w:pPr>
              <w:pStyle w:val="ACARATableHeading1white"/>
            </w:pPr>
            <w:r>
              <w:t xml:space="preserve">Years </w:t>
            </w:r>
            <w:r w:rsidR="004E0971">
              <w:t xml:space="preserve">3 and </w:t>
            </w:r>
            <w:r w:rsidR="2784CCBF">
              <w:t>4</w:t>
            </w:r>
          </w:p>
        </w:tc>
      </w:tr>
      <w:tr w:rsidR="00EF7995" w:rsidRPr="00C83BA3" w14:paraId="09968D71" w14:textId="77777777" w:rsidTr="3E6CEA06">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26CCD020" w:rsidR="00EF7995" w:rsidRDefault="5ED6862D" w:rsidP="004E0971">
            <w:pPr>
              <w:pStyle w:val="ACARATableHeading1black"/>
              <w:ind w:left="0"/>
              <w:jc w:val="left"/>
            </w:pPr>
            <w:r>
              <w:t>Key aspect</w:t>
            </w:r>
            <w:r w:rsidR="00EF7995">
              <w:t xml:space="preserve"> 3: </w:t>
            </w:r>
            <w:r w:rsidR="1F68950B">
              <w:t>Recognising how gender norms and stereotypes can influence choices and actions</w:t>
            </w:r>
          </w:p>
        </w:tc>
      </w:tr>
      <w:tr w:rsidR="00EF7995" w:rsidRPr="00840DED" w14:paraId="3D10A46B" w14:textId="77777777" w:rsidTr="3E6CEA06">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4E0971">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4E0971">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4E0971">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4E0971">
            <w:pPr>
              <w:pStyle w:val="ACARATableHeading2white"/>
              <w:ind w:left="0"/>
              <w:rPr>
                <w:color w:val="auto"/>
              </w:rPr>
            </w:pPr>
            <w:r>
              <w:rPr>
                <w:color w:val="auto"/>
              </w:rPr>
              <w:t>Content elaborations</w:t>
            </w:r>
          </w:p>
        </w:tc>
      </w:tr>
      <w:tr w:rsidR="00BB7C5F" w:rsidRPr="008B6417" w14:paraId="7DE51424" w14:textId="77777777" w:rsidTr="3E6CEA06">
        <w:tc>
          <w:tcPr>
            <w:tcW w:w="2547" w:type="dxa"/>
            <w:tcBorders>
              <w:top w:val="single" w:sz="4" w:space="0" w:color="auto"/>
              <w:left w:val="single" w:sz="4" w:space="0" w:color="auto"/>
              <w:bottom w:val="single" w:sz="4" w:space="0" w:color="auto"/>
              <w:right w:val="single" w:sz="4" w:space="0" w:color="auto"/>
            </w:tcBorders>
          </w:tcPr>
          <w:p w14:paraId="3E1DAE17" w14:textId="42FDFDB3" w:rsidR="00BB7C5F" w:rsidRDefault="00DB62CD" w:rsidP="004E0971">
            <w:pPr>
              <w:pStyle w:val="ACARA-TableHeadline"/>
              <w:spacing w:before="120" w:after="120"/>
              <w:rPr>
                <w:b/>
                <w:bCs w:val="0"/>
                <w:szCs w:val="20"/>
              </w:rPr>
            </w:pPr>
            <w:r w:rsidRPr="004E0971">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1F9B091" w14:textId="77777777" w:rsidR="00BB7C5F" w:rsidRPr="004E0971" w:rsidRDefault="00BB7C5F" w:rsidP="004E0971">
            <w:pPr>
              <w:pStyle w:val="ACARA-TableHeadline"/>
              <w:spacing w:before="120" w:after="120"/>
              <w:rPr>
                <w:b/>
                <w:bCs w:val="0"/>
                <w:i w:val="0"/>
                <w:iCs/>
              </w:rPr>
            </w:pPr>
            <w:r w:rsidRPr="004E0971">
              <w:rPr>
                <w:b/>
                <w:bCs w:val="0"/>
                <w:i w:val="0"/>
                <w:iCs/>
              </w:rPr>
              <w:t>Personal, social and community health</w:t>
            </w:r>
          </w:p>
          <w:p w14:paraId="13AC814C" w14:textId="76452DB3" w:rsidR="00BB7C5F" w:rsidRPr="00CB4E89" w:rsidRDefault="6692DFF9" w:rsidP="00E97FC1">
            <w:pPr>
              <w:pStyle w:val="ACARAtabletext"/>
            </w:pPr>
            <w:r>
              <w:t>Identities and change</w:t>
            </w:r>
          </w:p>
        </w:tc>
        <w:tc>
          <w:tcPr>
            <w:tcW w:w="2835" w:type="dxa"/>
            <w:tcBorders>
              <w:top w:val="single" w:sz="4" w:space="0" w:color="auto"/>
              <w:left w:val="single" w:sz="4" w:space="0" w:color="auto"/>
              <w:bottom w:val="single" w:sz="4" w:space="0" w:color="auto"/>
              <w:right w:val="single" w:sz="4" w:space="0" w:color="auto"/>
            </w:tcBorders>
          </w:tcPr>
          <w:p w14:paraId="12A47340" w14:textId="2BB0B1FA" w:rsidR="00BB7C5F" w:rsidRPr="002B01DC" w:rsidRDefault="3B4B2B6F" w:rsidP="002B01DC">
            <w:pPr>
              <w:spacing w:after="120" w:line="240" w:lineRule="auto"/>
              <w:ind w:left="357" w:right="425"/>
              <w:rPr>
                <w:rStyle w:val="SubtleEmphasis"/>
              </w:rPr>
            </w:pPr>
            <w:r w:rsidRPr="002B01DC">
              <w:rPr>
                <w:rStyle w:val="SubtleEmphasis"/>
              </w:rPr>
              <w:t xml:space="preserve">describe how choices and actions can be influenced by </w:t>
            </w:r>
            <w:proofErr w:type="gramStart"/>
            <w:r w:rsidRPr="002B01DC">
              <w:rPr>
                <w:rStyle w:val="SubtleEmphasis"/>
              </w:rPr>
              <w:t>stereotypes</w:t>
            </w:r>
            <w:proofErr w:type="gramEnd"/>
            <w:r w:rsidRPr="002B01DC">
              <w:rPr>
                <w:rStyle w:val="SubtleEmphasis"/>
              </w:rPr>
              <w:t xml:space="preserve"> </w:t>
            </w:r>
          </w:p>
          <w:p w14:paraId="3DB45B8D" w14:textId="51E16116" w:rsidR="00BB7C5F" w:rsidRPr="002B01DC" w:rsidRDefault="3B4B2B6F" w:rsidP="002B01DC">
            <w:pPr>
              <w:spacing w:after="120" w:line="240" w:lineRule="auto"/>
              <w:ind w:left="357" w:right="425"/>
              <w:rPr>
                <w:rStyle w:val="SubtleEmphasis"/>
              </w:rPr>
            </w:pPr>
            <w:r w:rsidRPr="002B01DC">
              <w:rPr>
                <w:rStyle w:val="SubtleEmphasis"/>
              </w:rPr>
              <w:t>AC9HP4P03</w:t>
            </w:r>
          </w:p>
          <w:p w14:paraId="5BE90B63" w14:textId="41C5B02C" w:rsidR="00BB7C5F" w:rsidRPr="002B01DC" w:rsidRDefault="00BB7C5F" w:rsidP="002B01DC">
            <w:pPr>
              <w:spacing w:after="120" w:line="240" w:lineRule="auto"/>
              <w:ind w:left="357" w:right="425"/>
              <w:rPr>
                <w:rStyle w:val="SubtleEmphasis"/>
              </w:rPr>
            </w:pPr>
          </w:p>
        </w:tc>
        <w:tc>
          <w:tcPr>
            <w:tcW w:w="7193" w:type="dxa"/>
            <w:tcBorders>
              <w:top w:val="single" w:sz="4" w:space="0" w:color="auto"/>
              <w:left w:val="single" w:sz="4" w:space="0" w:color="auto"/>
              <w:bottom w:val="single" w:sz="4" w:space="0" w:color="auto"/>
              <w:right w:val="single" w:sz="4" w:space="0" w:color="auto"/>
            </w:tcBorders>
          </w:tcPr>
          <w:p w14:paraId="492E83DB" w14:textId="3C1F7547" w:rsidR="00BB7C5F" w:rsidRPr="00C17668" w:rsidRDefault="3B4B2B6F" w:rsidP="009A343E">
            <w:pPr>
              <w:pStyle w:val="BodyText"/>
              <w:numPr>
                <w:ilvl w:val="0"/>
                <w:numId w:val="2"/>
              </w:numPr>
              <w:spacing w:before="100" w:after="100" w:line="240" w:lineRule="auto"/>
              <w:ind w:left="312" w:hanging="284"/>
              <w:rPr>
                <w:color w:val="auto"/>
              </w:rPr>
            </w:pPr>
            <w:r w:rsidRPr="00C17668">
              <w:rPr>
                <w:color w:val="auto"/>
              </w:rPr>
              <w:t xml:space="preserve">exploring different gender stereotypes in texts and media, and discussing the messages they portray and how they can influence choices and </w:t>
            </w:r>
            <w:proofErr w:type="gramStart"/>
            <w:r w:rsidRPr="00C17668">
              <w:rPr>
                <w:color w:val="auto"/>
              </w:rPr>
              <w:t>actions</w:t>
            </w:r>
            <w:proofErr w:type="gramEnd"/>
          </w:p>
          <w:p w14:paraId="60C09999" w14:textId="0D5242EE" w:rsidR="00BB7C5F" w:rsidRPr="00C17668" w:rsidRDefault="3B4B2B6F" w:rsidP="009A343E">
            <w:pPr>
              <w:pStyle w:val="BodyText"/>
              <w:numPr>
                <w:ilvl w:val="0"/>
                <w:numId w:val="2"/>
              </w:numPr>
              <w:spacing w:before="100" w:after="100" w:line="240" w:lineRule="auto"/>
              <w:ind w:left="312" w:hanging="284"/>
              <w:rPr>
                <w:color w:val="auto"/>
              </w:rPr>
            </w:pPr>
            <w:r w:rsidRPr="00C17668">
              <w:rPr>
                <w:color w:val="auto"/>
              </w:rPr>
              <w:t xml:space="preserve">recognising that unfair or unequal treatment of people based on their gender, abilities or other differences is wrong and against their human </w:t>
            </w:r>
            <w:proofErr w:type="gramStart"/>
            <w:r w:rsidRPr="00C17668">
              <w:rPr>
                <w:color w:val="auto"/>
              </w:rPr>
              <w:t>rights</w:t>
            </w:r>
            <w:proofErr w:type="gramEnd"/>
          </w:p>
          <w:p w14:paraId="00CFAA47" w14:textId="7CBE4C0F" w:rsidR="00BB7C5F" w:rsidRPr="00C17668" w:rsidRDefault="3B4B2B6F" w:rsidP="009A343E">
            <w:pPr>
              <w:pStyle w:val="BodyText"/>
              <w:numPr>
                <w:ilvl w:val="0"/>
                <w:numId w:val="2"/>
              </w:numPr>
              <w:spacing w:before="100" w:after="100" w:line="240" w:lineRule="auto"/>
              <w:ind w:left="312" w:hanging="284"/>
              <w:rPr>
                <w:color w:val="auto"/>
              </w:rPr>
            </w:pPr>
            <w:r w:rsidRPr="00C17668">
              <w:rPr>
                <w:color w:val="auto"/>
              </w:rPr>
              <w:t xml:space="preserve">describing ways to make roles and responsibilities at home, at school and in communities fair, equitable and </w:t>
            </w:r>
            <w:proofErr w:type="gramStart"/>
            <w:r w:rsidRPr="00C17668">
              <w:rPr>
                <w:color w:val="auto"/>
              </w:rPr>
              <w:t>inclusive</w:t>
            </w:r>
            <w:proofErr w:type="gramEnd"/>
            <w:r w:rsidRPr="00C17668">
              <w:rPr>
                <w:color w:val="auto"/>
              </w:rPr>
              <w:t xml:space="preserve"> </w:t>
            </w:r>
          </w:p>
          <w:p w14:paraId="1666B972" w14:textId="4A00100D" w:rsidR="00BB7C5F" w:rsidRPr="00596A08" w:rsidRDefault="3B4B2B6F" w:rsidP="009A343E">
            <w:pPr>
              <w:pStyle w:val="BodyText"/>
              <w:numPr>
                <w:ilvl w:val="0"/>
                <w:numId w:val="2"/>
              </w:numPr>
              <w:spacing w:before="100" w:after="100" w:line="240" w:lineRule="auto"/>
              <w:ind w:left="312" w:hanging="284"/>
              <w:rPr>
                <w:color w:val="auto"/>
              </w:rPr>
            </w:pPr>
            <w:r w:rsidRPr="00C17668">
              <w:rPr>
                <w:color w:val="auto"/>
              </w:rPr>
              <w:t>practising ways in which they can contribute to people of different genders being treated in fair and equal ways</w:t>
            </w:r>
          </w:p>
        </w:tc>
      </w:tr>
      <w:tr w:rsidR="008B6891" w:rsidRPr="008B6417" w14:paraId="24D28B34" w14:textId="77777777" w:rsidTr="3E6CEA06">
        <w:tc>
          <w:tcPr>
            <w:tcW w:w="2547" w:type="dxa"/>
            <w:tcBorders>
              <w:top w:val="single" w:sz="4" w:space="0" w:color="auto"/>
              <w:left w:val="single" w:sz="4" w:space="0" w:color="auto"/>
              <w:bottom w:val="single" w:sz="4" w:space="0" w:color="auto"/>
              <w:right w:val="single" w:sz="4" w:space="0" w:color="auto"/>
            </w:tcBorders>
          </w:tcPr>
          <w:p w14:paraId="6C60F57C" w14:textId="5ECD57FF" w:rsidR="008B6891" w:rsidRDefault="6692DFF9" w:rsidP="004E0971">
            <w:pPr>
              <w:pStyle w:val="ACARA-TableHeadline"/>
              <w:spacing w:before="120" w:after="120"/>
              <w:rPr>
                <w:b/>
                <w:bCs w:val="0"/>
              </w:rPr>
            </w:pPr>
            <w:r w:rsidRPr="004E0971">
              <w:rPr>
                <w:b/>
                <w:bCs w:val="0"/>
                <w:i w:val="0"/>
                <w:iCs/>
              </w:rPr>
              <w:t>Humanities and Social Sciences (HASS)</w:t>
            </w:r>
            <w:r w:rsidR="001019E5">
              <w:rPr>
                <w:b/>
                <w:bCs w:val="0"/>
                <w:i w:val="0"/>
                <w:iCs/>
              </w:rPr>
              <w:t xml:space="preserve"> </w:t>
            </w:r>
            <w:r w:rsidR="001019E5" w:rsidRPr="004E0971">
              <w:rPr>
                <w:b/>
                <w:bCs w:val="0"/>
                <w:i w:val="0"/>
                <w:iCs/>
              </w:rPr>
              <w:t xml:space="preserve">– </w:t>
            </w:r>
            <w:r w:rsidR="001019E5">
              <w:rPr>
                <w:b/>
                <w:bCs w:val="0"/>
                <w:i w:val="0"/>
                <w:iCs/>
              </w:rPr>
              <w:br/>
            </w:r>
            <w:r w:rsidR="001019E5" w:rsidRPr="004E0971">
              <w:rPr>
                <w:b/>
                <w:bCs w:val="0"/>
                <w:i w:val="0"/>
                <w:iCs/>
              </w:rPr>
              <w:t xml:space="preserve">Year </w:t>
            </w:r>
            <w:r w:rsidR="001019E5">
              <w:rPr>
                <w:b/>
                <w:bCs w:val="0"/>
                <w:i w:val="0"/>
                <w:iCs/>
              </w:rPr>
              <w:t>4</w:t>
            </w:r>
          </w:p>
        </w:tc>
        <w:tc>
          <w:tcPr>
            <w:tcW w:w="2551" w:type="dxa"/>
            <w:tcBorders>
              <w:top w:val="single" w:sz="4" w:space="0" w:color="auto"/>
              <w:left w:val="single" w:sz="4" w:space="0" w:color="auto"/>
              <w:bottom w:val="single" w:sz="4" w:space="0" w:color="auto"/>
              <w:right w:val="single" w:sz="4" w:space="0" w:color="auto"/>
            </w:tcBorders>
          </w:tcPr>
          <w:p w14:paraId="100A12C1" w14:textId="288F91C0" w:rsidR="008B6891" w:rsidRPr="004E0971" w:rsidRDefault="028FDADE" w:rsidP="004E0971">
            <w:pPr>
              <w:pStyle w:val="ACARA-TableHeadline"/>
              <w:spacing w:before="120" w:after="120"/>
              <w:rPr>
                <w:b/>
                <w:bCs w:val="0"/>
                <w:i w:val="0"/>
                <w:iCs/>
              </w:rPr>
            </w:pPr>
            <w:r w:rsidRPr="004E0971">
              <w:rPr>
                <w:b/>
                <w:bCs w:val="0"/>
                <w:i w:val="0"/>
                <w:iCs/>
              </w:rPr>
              <w:t>Knowledge and understanding</w:t>
            </w:r>
          </w:p>
          <w:p w14:paraId="62F97F58" w14:textId="75A225C0" w:rsidR="008B6891" w:rsidRPr="008B7C61" w:rsidRDefault="028FDADE" w:rsidP="00E97FC1">
            <w:pPr>
              <w:pStyle w:val="ACARAtabletext"/>
            </w:pPr>
            <w:r w:rsidRPr="3E6CEA06">
              <w:t xml:space="preserve">Civics and </w:t>
            </w:r>
            <w:r w:rsidR="00F4303D">
              <w:t>C</w:t>
            </w:r>
            <w:r w:rsidRPr="3E6CEA06">
              <w:t>itizenship</w:t>
            </w:r>
          </w:p>
          <w:p w14:paraId="5EB684A4" w14:textId="7648A990" w:rsidR="008B6891" w:rsidRPr="008B7C61" w:rsidRDefault="008B6891" w:rsidP="3E6CEA06">
            <w:pPr>
              <w:pStyle w:val="ACARA-TableHeadline"/>
              <w:rPr>
                <w:bCs w:val="0"/>
                <w:i w:val="0"/>
              </w:rPr>
            </w:pPr>
          </w:p>
        </w:tc>
        <w:tc>
          <w:tcPr>
            <w:tcW w:w="2835" w:type="dxa"/>
            <w:tcBorders>
              <w:top w:val="single" w:sz="4" w:space="0" w:color="auto"/>
              <w:left w:val="single" w:sz="4" w:space="0" w:color="auto"/>
              <w:bottom w:val="single" w:sz="4" w:space="0" w:color="auto"/>
              <w:right w:val="single" w:sz="4" w:space="0" w:color="auto"/>
            </w:tcBorders>
          </w:tcPr>
          <w:p w14:paraId="4E1EEFB7" w14:textId="19DE7CF6" w:rsidR="008B6891" w:rsidRPr="002B01DC" w:rsidRDefault="22D9C640" w:rsidP="002B01DC">
            <w:pPr>
              <w:spacing w:after="120" w:line="240" w:lineRule="auto"/>
              <w:ind w:left="357" w:right="425"/>
              <w:rPr>
                <w:rStyle w:val="SubtleEmphasis"/>
              </w:rPr>
            </w:pPr>
            <w:r w:rsidRPr="002B01DC">
              <w:rPr>
                <w:rStyle w:val="SubtleEmphasis"/>
              </w:rPr>
              <w:t xml:space="preserve">diversity of cultural, religious and/or social groups to which they and others in the community belong, and their importance to </w:t>
            </w:r>
            <w:proofErr w:type="gramStart"/>
            <w:r w:rsidRPr="002B01DC">
              <w:rPr>
                <w:rStyle w:val="SubtleEmphasis"/>
              </w:rPr>
              <w:t>identity</w:t>
            </w:r>
            <w:proofErr w:type="gramEnd"/>
          </w:p>
          <w:p w14:paraId="1B0B6551" w14:textId="7108CBBB" w:rsidR="008B6891" w:rsidRPr="002B01DC" w:rsidRDefault="22D9C640" w:rsidP="002B01DC">
            <w:pPr>
              <w:spacing w:after="120" w:line="240" w:lineRule="auto"/>
              <w:ind w:left="357" w:right="425"/>
              <w:rPr>
                <w:rStyle w:val="SubtleEmphasis"/>
              </w:rPr>
            </w:pPr>
            <w:r w:rsidRPr="002B01DC">
              <w:rPr>
                <w:rStyle w:val="SubtleEmphasis"/>
              </w:rPr>
              <w:t>AC9HS4K09</w:t>
            </w:r>
          </w:p>
        </w:tc>
        <w:tc>
          <w:tcPr>
            <w:tcW w:w="7193" w:type="dxa"/>
            <w:tcBorders>
              <w:top w:val="single" w:sz="4" w:space="0" w:color="auto"/>
              <w:left w:val="single" w:sz="4" w:space="0" w:color="auto"/>
              <w:bottom w:val="single" w:sz="4" w:space="0" w:color="auto"/>
              <w:right w:val="single" w:sz="4" w:space="0" w:color="auto"/>
            </w:tcBorders>
          </w:tcPr>
          <w:p w14:paraId="1981DBA8" w14:textId="1D0D9D9E" w:rsidR="008B6891" w:rsidRPr="00C17668" w:rsidRDefault="4EE504D3" w:rsidP="00C17668">
            <w:pPr>
              <w:pStyle w:val="BodyText"/>
              <w:numPr>
                <w:ilvl w:val="0"/>
                <w:numId w:val="2"/>
              </w:numPr>
              <w:spacing w:before="120" w:after="120" w:line="240" w:lineRule="auto"/>
              <w:ind w:left="312" w:hanging="284"/>
              <w:rPr>
                <w:color w:val="auto"/>
              </w:rPr>
            </w:pPr>
            <w:r w:rsidRPr="00C17668">
              <w:rPr>
                <w:color w:val="auto"/>
              </w:rPr>
              <w:t xml:space="preserve">identifying diversity through the different social, cultural and religious groups students belong to and describing what makes them feel that they belong to the </w:t>
            </w:r>
            <w:proofErr w:type="gramStart"/>
            <w:r w:rsidRPr="00C17668">
              <w:rPr>
                <w:color w:val="auto"/>
              </w:rPr>
              <w:t>groups</w:t>
            </w:r>
            <w:proofErr w:type="gramEnd"/>
          </w:p>
          <w:p w14:paraId="245070ED" w14:textId="127C1D35" w:rsidR="008B6891" w:rsidRPr="00C17668" w:rsidRDefault="4EE504D3" w:rsidP="00C17668">
            <w:pPr>
              <w:pStyle w:val="BodyText"/>
              <w:numPr>
                <w:ilvl w:val="0"/>
                <w:numId w:val="2"/>
              </w:numPr>
              <w:spacing w:before="120" w:after="120" w:line="240" w:lineRule="auto"/>
              <w:ind w:left="312" w:hanging="284"/>
              <w:rPr>
                <w:color w:val="auto"/>
              </w:rPr>
            </w:pPr>
            <w:r w:rsidRPr="00C17668">
              <w:rPr>
                <w:color w:val="auto"/>
              </w:rPr>
              <w:t xml:space="preserve">listing and comparing the different beliefs, traditions and symbols used by </w:t>
            </w:r>
            <w:proofErr w:type="gramStart"/>
            <w:r w:rsidRPr="00C17668">
              <w:rPr>
                <w:color w:val="auto"/>
              </w:rPr>
              <w:t>groups</w:t>
            </w:r>
            <w:proofErr w:type="gramEnd"/>
          </w:p>
          <w:p w14:paraId="1F3A90D2" w14:textId="3C072E9A" w:rsidR="008B6891" w:rsidRPr="009A345F" w:rsidRDefault="4EE504D3" w:rsidP="00C17668">
            <w:pPr>
              <w:pStyle w:val="BodyText"/>
              <w:numPr>
                <w:ilvl w:val="0"/>
                <w:numId w:val="2"/>
              </w:numPr>
              <w:spacing w:before="120" w:after="120" w:line="240" w:lineRule="auto"/>
              <w:ind w:left="312" w:hanging="284"/>
              <w:rPr>
                <w:color w:val="auto"/>
              </w:rPr>
            </w:pPr>
            <w:r w:rsidRPr="3E6CEA06">
              <w:rPr>
                <w:color w:val="auto"/>
              </w:rPr>
              <w:t xml:space="preserve">recognising that the identity of First Nations Australians is shaped by Country/Place, </w:t>
            </w:r>
            <w:proofErr w:type="gramStart"/>
            <w:r w:rsidRPr="3E6CEA06">
              <w:rPr>
                <w:color w:val="auto"/>
              </w:rPr>
              <w:t>language</w:t>
            </w:r>
            <w:proofErr w:type="gramEnd"/>
            <w:r w:rsidRPr="3E6CEA06">
              <w:rPr>
                <w:color w:val="auto"/>
              </w:rPr>
              <w:t xml:space="preserve"> and knowledge traditions</w:t>
            </w:r>
          </w:p>
        </w:tc>
      </w:tr>
      <w:tr w:rsidR="001019E5" w14:paraId="1CFC75F9" w14:textId="77777777" w:rsidTr="00EA701D">
        <w:trPr>
          <w:trHeight w:val="300"/>
        </w:trPr>
        <w:tc>
          <w:tcPr>
            <w:tcW w:w="2547" w:type="dxa"/>
            <w:vMerge w:val="restart"/>
            <w:tcBorders>
              <w:top w:val="single" w:sz="4" w:space="0" w:color="auto"/>
              <w:left w:val="single" w:sz="4" w:space="0" w:color="auto"/>
              <w:right w:val="single" w:sz="4" w:space="0" w:color="auto"/>
            </w:tcBorders>
          </w:tcPr>
          <w:p w14:paraId="079329E3" w14:textId="7742F7D4" w:rsidR="001019E5" w:rsidRDefault="001019E5" w:rsidP="004E0971">
            <w:pPr>
              <w:pStyle w:val="ACARA-TableHeadline"/>
              <w:spacing w:before="120" w:after="120"/>
              <w:rPr>
                <w:b/>
                <w:bCs w:val="0"/>
              </w:rPr>
            </w:pPr>
            <w:r w:rsidRPr="004E0971">
              <w:rPr>
                <w:b/>
                <w:bCs w:val="0"/>
                <w:i w:val="0"/>
                <w:iCs/>
              </w:rPr>
              <w:t>English – Year 3</w:t>
            </w:r>
          </w:p>
        </w:tc>
        <w:tc>
          <w:tcPr>
            <w:tcW w:w="2551" w:type="dxa"/>
            <w:tcBorders>
              <w:top w:val="single" w:sz="4" w:space="0" w:color="auto"/>
              <w:left w:val="single" w:sz="4" w:space="0" w:color="auto"/>
              <w:bottom w:val="single" w:sz="4" w:space="0" w:color="auto"/>
              <w:right w:val="single" w:sz="4" w:space="0" w:color="auto"/>
            </w:tcBorders>
          </w:tcPr>
          <w:p w14:paraId="666736A3" w14:textId="5AA9EE04" w:rsidR="001019E5" w:rsidRPr="004E0971" w:rsidRDefault="001019E5" w:rsidP="004E0971">
            <w:pPr>
              <w:pStyle w:val="ACARA-TableHeadline"/>
              <w:spacing w:before="120" w:after="120"/>
              <w:rPr>
                <w:b/>
                <w:bCs w:val="0"/>
                <w:i w:val="0"/>
                <w:iCs/>
              </w:rPr>
            </w:pPr>
            <w:r w:rsidRPr="004E0971">
              <w:rPr>
                <w:b/>
                <w:bCs w:val="0"/>
                <w:i w:val="0"/>
                <w:iCs/>
              </w:rPr>
              <w:t>Literature</w:t>
            </w:r>
          </w:p>
          <w:p w14:paraId="7AF673D7" w14:textId="3F6B9321" w:rsidR="001019E5" w:rsidRPr="004E0971" w:rsidRDefault="001019E5" w:rsidP="00F4303D">
            <w:pPr>
              <w:pStyle w:val="ACARAtabletext"/>
              <w:rPr>
                <w:i/>
                <w:iCs/>
              </w:rPr>
            </w:pPr>
            <w:r w:rsidRPr="00F4303D">
              <w:t>Engaging with and responding to literature</w:t>
            </w:r>
          </w:p>
        </w:tc>
        <w:tc>
          <w:tcPr>
            <w:tcW w:w="2835" w:type="dxa"/>
            <w:tcBorders>
              <w:top w:val="single" w:sz="4" w:space="0" w:color="auto"/>
              <w:left w:val="single" w:sz="4" w:space="0" w:color="auto"/>
              <w:bottom w:val="single" w:sz="4" w:space="0" w:color="auto"/>
              <w:right w:val="single" w:sz="4" w:space="0" w:color="auto"/>
            </w:tcBorders>
          </w:tcPr>
          <w:p w14:paraId="6CFEBEDD" w14:textId="431A6BFB" w:rsidR="001019E5" w:rsidRPr="002B01DC" w:rsidRDefault="001019E5" w:rsidP="002B01DC">
            <w:pPr>
              <w:spacing w:after="120" w:line="240" w:lineRule="auto"/>
              <w:ind w:left="357" w:right="425"/>
              <w:rPr>
                <w:rStyle w:val="SubtleEmphasis"/>
              </w:rPr>
            </w:pPr>
            <w:r w:rsidRPr="002B01DC">
              <w:rPr>
                <w:rStyle w:val="SubtleEmphasis"/>
              </w:rPr>
              <w:t xml:space="preserve">discuss connections between personal experiences and character experiences in literary texts and share personal </w:t>
            </w:r>
            <w:proofErr w:type="gramStart"/>
            <w:r w:rsidRPr="002B01DC">
              <w:rPr>
                <w:rStyle w:val="SubtleEmphasis"/>
              </w:rPr>
              <w:t>preferences</w:t>
            </w:r>
            <w:proofErr w:type="gramEnd"/>
            <w:r w:rsidRPr="002B01DC">
              <w:rPr>
                <w:rStyle w:val="SubtleEmphasis"/>
              </w:rPr>
              <w:t xml:space="preserve"> </w:t>
            </w:r>
          </w:p>
          <w:p w14:paraId="25BDF7E6" w14:textId="010CF828" w:rsidR="001019E5" w:rsidRDefault="001019E5" w:rsidP="002B01DC">
            <w:pPr>
              <w:spacing w:after="120" w:line="240" w:lineRule="auto"/>
              <w:ind w:left="357" w:right="425"/>
            </w:pPr>
            <w:r w:rsidRPr="002B01DC">
              <w:rPr>
                <w:rStyle w:val="SubtleEmphasis"/>
              </w:rPr>
              <w:t>AC9E3LE02</w:t>
            </w:r>
          </w:p>
        </w:tc>
        <w:tc>
          <w:tcPr>
            <w:tcW w:w="7193" w:type="dxa"/>
            <w:tcBorders>
              <w:top w:val="single" w:sz="4" w:space="0" w:color="auto"/>
              <w:left w:val="single" w:sz="4" w:space="0" w:color="auto"/>
              <w:bottom w:val="single" w:sz="4" w:space="0" w:color="auto"/>
              <w:right w:val="single" w:sz="4" w:space="0" w:color="auto"/>
            </w:tcBorders>
          </w:tcPr>
          <w:p w14:paraId="6106AFD5" w14:textId="52FED161"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discussing relevant prior knowledge and past experiences to make meaningful connections to the people, places, events, </w:t>
            </w:r>
            <w:proofErr w:type="gramStart"/>
            <w:r w:rsidRPr="00C17668">
              <w:rPr>
                <w:color w:val="auto"/>
              </w:rPr>
              <w:t>issues</w:t>
            </w:r>
            <w:proofErr w:type="gramEnd"/>
            <w:r w:rsidRPr="00C17668">
              <w:rPr>
                <w:color w:val="auto"/>
              </w:rPr>
              <w:t xml:space="preserve"> and ideas in texts </w:t>
            </w:r>
          </w:p>
        </w:tc>
      </w:tr>
      <w:tr w:rsidR="001019E5" w14:paraId="7589065F" w14:textId="77777777" w:rsidTr="00EA701D">
        <w:trPr>
          <w:trHeight w:val="300"/>
        </w:trPr>
        <w:tc>
          <w:tcPr>
            <w:tcW w:w="2547" w:type="dxa"/>
            <w:vMerge/>
            <w:tcBorders>
              <w:left w:val="single" w:sz="4" w:space="0" w:color="auto"/>
              <w:bottom w:val="single" w:sz="4" w:space="0" w:color="auto"/>
              <w:right w:val="single" w:sz="4" w:space="0" w:color="auto"/>
            </w:tcBorders>
          </w:tcPr>
          <w:p w14:paraId="738260E3" w14:textId="42559A89" w:rsidR="001019E5" w:rsidRDefault="001019E5" w:rsidP="3E6CEA06">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0128F98A" w14:textId="15B387A7" w:rsidR="001019E5" w:rsidRPr="004E0971" w:rsidRDefault="001019E5" w:rsidP="004E0971">
            <w:pPr>
              <w:pStyle w:val="ACARA-TableHeadline"/>
              <w:spacing w:before="120" w:after="120"/>
              <w:rPr>
                <w:b/>
                <w:bCs w:val="0"/>
                <w:i w:val="0"/>
                <w:iCs/>
              </w:rPr>
            </w:pPr>
            <w:r w:rsidRPr="004E0971">
              <w:rPr>
                <w:b/>
                <w:bCs w:val="0"/>
                <w:i w:val="0"/>
                <w:iCs/>
              </w:rPr>
              <w:t>Literacy</w:t>
            </w:r>
          </w:p>
          <w:p w14:paraId="047AAB18" w14:textId="18782838" w:rsidR="001019E5" w:rsidRPr="00D92C74" w:rsidRDefault="001019E5" w:rsidP="00F4303D">
            <w:pPr>
              <w:pStyle w:val="ACARAtabletext"/>
              <w:rPr>
                <w:b/>
                <w:i/>
              </w:rPr>
            </w:pPr>
            <w:r w:rsidRPr="00D92C74">
              <w:t xml:space="preserve">Analysing, </w:t>
            </w:r>
            <w:proofErr w:type="gramStart"/>
            <w:r w:rsidRPr="00D92C74">
              <w:t>interpreting</w:t>
            </w:r>
            <w:proofErr w:type="gramEnd"/>
            <w:r w:rsidRPr="00D92C74">
              <w:t xml:space="preserve"> and evaluating</w:t>
            </w:r>
          </w:p>
        </w:tc>
        <w:tc>
          <w:tcPr>
            <w:tcW w:w="2835" w:type="dxa"/>
            <w:tcBorders>
              <w:top w:val="single" w:sz="4" w:space="0" w:color="auto"/>
              <w:left w:val="single" w:sz="4" w:space="0" w:color="auto"/>
              <w:bottom w:val="single" w:sz="4" w:space="0" w:color="auto"/>
              <w:right w:val="single" w:sz="4" w:space="0" w:color="auto"/>
            </w:tcBorders>
          </w:tcPr>
          <w:p w14:paraId="1A463FDA" w14:textId="5CEE7733" w:rsidR="001019E5" w:rsidRPr="002B01DC" w:rsidRDefault="001019E5" w:rsidP="00344582">
            <w:pPr>
              <w:spacing w:after="120" w:line="240" w:lineRule="auto"/>
              <w:ind w:left="357" w:right="313"/>
              <w:rPr>
                <w:rStyle w:val="SubtleEmphasis"/>
              </w:rPr>
            </w:pPr>
            <w:r w:rsidRPr="002B01DC">
              <w:rPr>
                <w:rStyle w:val="SubtleEmphasis"/>
              </w:rPr>
              <w:t xml:space="preserve">use comprehension strategies when listening and viewing to build literal and inferred meaning, and begin to evaluate texts by drawing on a growing knowledge of context, text structures and language </w:t>
            </w:r>
            <w:proofErr w:type="gramStart"/>
            <w:r w:rsidRPr="002B01DC">
              <w:rPr>
                <w:rStyle w:val="SubtleEmphasis"/>
              </w:rPr>
              <w:t>features</w:t>
            </w:r>
            <w:proofErr w:type="gramEnd"/>
            <w:r w:rsidRPr="002B01DC">
              <w:rPr>
                <w:rStyle w:val="SubtleEmphasis"/>
              </w:rPr>
              <w:t xml:space="preserve"> </w:t>
            </w:r>
          </w:p>
          <w:p w14:paraId="4C96AA8A" w14:textId="216A522B" w:rsidR="001019E5" w:rsidRPr="002B01DC" w:rsidRDefault="001019E5" w:rsidP="00344582">
            <w:pPr>
              <w:spacing w:after="120" w:line="240" w:lineRule="auto"/>
              <w:ind w:left="357" w:right="313"/>
              <w:rPr>
                <w:rStyle w:val="SubtleEmphasis"/>
              </w:rPr>
            </w:pPr>
            <w:r w:rsidRPr="002B01DC">
              <w:rPr>
                <w:rStyle w:val="SubtleEmphasis"/>
              </w:rPr>
              <w:t>AC9E3LY05</w:t>
            </w:r>
          </w:p>
        </w:tc>
        <w:tc>
          <w:tcPr>
            <w:tcW w:w="7193" w:type="dxa"/>
            <w:tcBorders>
              <w:top w:val="single" w:sz="4" w:space="0" w:color="auto"/>
              <w:left w:val="single" w:sz="4" w:space="0" w:color="auto"/>
              <w:bottom w:val="single" w:sz="4" w:space="0" w:color="auto"/>
              <w:right w:val="single" w:sz="4" w:space="0" w:color="auto"/>
            </w:tcBorders>
          </w:tcPr>
          <w:p w14:paraId="160BE620" w14:textId="68BF93FF"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making predictions about a text, drawing on knowledge of the topic, subject-specific </w:t>
            </w:r>
            <w:proofErr w:type="gramStart"/>
            <w:r w:rsidRPr="00C17668">
              <w:rPr>
                <w:color w:val="auto"/>
              </w:rPr>
              <w:t>vocabulary</w:t>
            </w:r>
            <w:proofErr w:type="gramEnd"/>
            <w:r w:rsidRPr="00C17668">
              <w:rPr>
                <w:color w:val="auto"/>
              </w:rPr>
              <w:t xml:space="preserve"> and experience of texts on the same topic </w:t>
            </w:r>
          </w:p>
          <w:p w14:paraId="7ED6608F" w14:textId="19D614B7"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determining important ideas, </w:t>
            </w:r>
            <w:proofErr w:type="gramStart"/>
            <w:r w:rsidRPr="00C17668">
              <w:rPr>
                <w:color w:val="auto"/>
              </w:rPr>
              <w:t>events</w:t>
            </w:r>
            <w:proofErr w:type="gramEnd"/>
            <w:r w:rsidRPr="00C17668">
              <w:rPr>
                <w:color w:val="auto"/>
              </w:rPr>
              <w:t xml:space="preserve"> or details in texts </w:t>
            </w:r>
          </w:p>
          <w:p w14:paraId="2144C185" w14:textId="666D59DA" w:rsidR="001019E5" w:rsidRPr="00C17668" w:rsidRDefault="001019E5" w:rsidP="00C17668">
            <w:pPr>
              <w:pStyle w:val="BodyText"/>
              <w:numPr>
                <w:ilvl w:val="0"/>
                <w:numId w:val="2"/>
              </w:numPr>
              <w:spacing w:before="120" w:after="120" w:line="240" w:lineRule="auto"/>
              <w:ind w:left="312" w:hanging="284"/>
              <w:rPr>
                <w:color w:val="auto"/>
              </w:rPr>
            </w:pPr>
            <w:proofErr w:type="gramStart"/>
            <w:r w:rsidRPr="00C17668">
              <w:rPr>
                <w:color w:val="auto"/>
              </w:rPr>
              <w:t>comparing and contrasting</w:t>
            </w:r>
            <w:proofErr w:type="gramEnd"/>
            <w:r w:rsidRPr="00C17668">
              <w:rPr>
                <w:color w:val="auto"/>
              </w:rPr>
              <w:t xml:space="preserve"> how different texts present similar ideas or information </w:t>
            </w:r>
          </w:p>
          <w:p w14:paraId="546C26E3" w14:textId="1FAA7DAF"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drawing inferences, using evidence from the text and prior knowledge and experience; for example, making predictions about a character's likely actions or about the content of tabbed pages on a website </w:t>
            </w:r>
          </w:p>
        </w:tc>
      </w:tr>
      <w:tr w:rsidR="001019E5" w14:paraId="3B02710A" w14:textId="77777777" w:rsidTr="00940074">
        <w:trPr>
          <w:trHeight w:val="300"/>
        </w:trPr>
        <w:tc>
          <w:tcPr>
            <w:tcW w:w="2547" w:type="dxa"/>
            <w:vMerge w:val="restart"/>
            <w:tcBorders>
              <w:top w:val="single" w:sz="4" w:space="0" w:color="auto"/>
              <w:left w:val="single" w:sz="4" w:space="0" w:color="auto"/>
              <w:right w:val="single" w:sz="4" w:space="0" w:color="auto"/>
            </w:tcBorders>
          </w:tcPr>
          <w:p w14:paraId="714198F1" w14:textId="51D675AF" w:rsidR="001019E5" w:rsidRDefault="001019E5" w:rsidP="004E0971">
            <w:pPr>
              <w:pStyle w:val="ACARA-TableHeadline"/>
              <w:spacing w:before="120" w:after="120"/>
              <w:rPr>
                <w:b/>
                <w:bCs w:val="0"/>
              </w:rPr>
            </w:pPr>
            <w:r w:rsidRPr="004E0971">
              <w:rPr>
                <w:b/>
                <w:bCs w:val="0"/>
                <w:i w:val="0"/>
                <w:iCs/>
              </w:rPr>
              <w:t>English – Year 4</w:t>
            </w:r>
          </w:p>
        </w:tc>
        <w:tc>
          <w:tcPr>
            <w:tcW w:w="2551" w:type="dxa"/>
            <w:tcBorders>
              <w:top w:val="single" w:sz="4" w:space="0" w:color="auto"/>
              <w:left w:val="single" w:sz="4" w:space="0" w:color="auto"/>
              <w:bottom w:val="single" w:sz="4" w:space="0" w:color="auto"/>
              <w:right w:val="single" w:sz="4" w:space="0" w:color="auto"/>
            </w:tcBorders>
          </w:tcPr>
          <w:p w14:paraId="363B0069" w14:textId="2E0492F9" w:rsidR="001019E5" w:rsidRPr="004E0971" w:rsidRDefault="001019E5" w:rsidP="004E0971">
            <w:pPr>
              <w:pStyle w:val="ACARA-TableHeadline"/>
              <w:spacing w:before="120" w:after="120"/>
              <w:rPr>
                <w:b/>
                <w:bCs w:val="0"/>
                <w:i w:val="0"/>
                <w:iCs/>
              </w:rPr>
            </w:pPr>
            <w:r w:rsidRPr="004E0971">
              <w:rPr>
                <w:b/>
                <w:bCs w:val="0"/>
                <w:i w:val="0"/>
                <w:iCs/>
              </w:rPr>
              <w:t>Literacy</w:t>
            </w:r>
          </w:p>
          <w:p w14:paraId="1143650B" w14:textId="58B5C0A7" w:rsidR="001019E5" w:rsidRDefault="001019E5" w:rsidP="00F4303D">
            <w:pPr>
              <w:pStyle w:val="ACARAtabletext"/>
              <w:rPr>
                <w:b/>
                <w:i/>
              </w:rPr>
            </w:pPr>
            <w:r w:rsidRPr="3E6CEA06">
              <w:t>Texts in context</w:t>
            </w:r>
          </w:p>
        </w:tc>
        <w:tc>
          <w:tcPr>
            <w:tcW w:w="2835" w:type="dxa"/>
            <w:tcBorders>
              <w:top w:val="single" w:sz="4" w:space="0" w:color="auto"/>
              <w:left w:val="single" w:sz="4" w:space="0" w:color="auto"/>
              <w:bottom w:val="single" w:sz="4" w:space="0" w:color="auto"/>
              <w:right w:val="single" w:sz="4" w:space="0" w:color="auto"/>
            </w:tcBorders>
          </w:tcPr>
          <w:p w14:paraId="7A2CE3FB" w14:textId="0F7779DE" w:rsidR="001019E5" w:rsidRPr="002B01DC" w:rsidRDefault="001019E5" w:rsidP="00344582">
            <w:pPr>
              <w:spacing w:after="120" w:line="240" w:lineRule="auto"/>
              <w:ind w:left="357" w:right="313"/>
              <w:rPr>
                <w:rStyle w:val="SubtleEmphasis"/>
              </w:rPr>
            </w:pPr>
            <w:r w:rsidRPr="002B01DC">
              <w:rPr>
                <w:rStyle w:val="SubtleEmphasis"/>
              </w:rPr>
              <w:t xml:space="preserve">compare texts from different times with similar purposes and audiences to identify similarities and differences in their depictions of </w:t>
            </w:r>
            <w:proofErr w:type="gramStart"/>
            <w:r w:rsidRPr="002B01DC">
              <w:rPr>
                <w:rStyle w:val="SubtleEmphasis"/>
              </w:rPr>
              <w:t>events</w:t>
            </w:r>
            <w:proofErr w:type="gramEnd"/>
            <w:r w:rsidRPr="002B01DC">
              <w:rPr>
                <w:rStyle w:val="SubtleEmphasis"/>
              </w:rPr>
              <w:t xml:space="preserve"> </w:t>
            </w:r>
          </w:p>
          <w:p w14:paraId="527873A9" w14:textId="48326645" w:rsidR="001019E5" w:rsidRPr="002B01DC" w:rsidRDefault="001019E5" w:rsidP="00344582">
            <w:pPr>
              <w:spacing w:after="120" w:line="240" w:lineRule="auto"/>
              <w:ind w:left="357" w:right="313"/>
              <w:rPr>
                <w:rStyle w:val="SubtleEmphasis"/>
              </w:rPr>
            </w:pPr>
            <w:r w:rsidRPr="002B01DC">
              <w:rPr>
                <w:rStyle w:val="SubtleEmphasis"/>
              </w:rPr>
              <w:t>AC9E4LY01</w:t>
            </w:r>
          </w:p>
        </w:tc>
        <w:tc>
          <w:tcPr>
            <w:tcW w:w="7193" w:type="dxa"/>
            <w:tcBorders>
              <w:top w:val="single" w:sz="4" w:space="0" w:color="auto"/>
              <w:left w:val="single" w:sz="4" w:space="0" w:color="auto"/>
              <w:bottom w:val="single" w:sz="4" w:space="0" w:color="auto"/>
              <w:right w:val="single" w:sz="4" w:space="0" w:color="auto"/>
            </w:tcBorders>
          </w:tcPr>
          <w:p w14:paraId="6EA8B4AE" w14:textId="03CD7466"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viewing documentaries and news footage from different periods, comparing the purpose and audience; for example, coverage of major sporting events </w:t>
            </w:r>
          </w:p>
          <w:p w14:paraId="499FF551" w14:textId="305C2C4E"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comparing the texts used to communicate between family members, noting similarities and differences </w:t>
            </w:r>
            <w:proofErr w:type="gramStart"/>
            <w:r w:rsidRPr="00C17668">
              <w:rPr>
                <w:color w:val="auto"/>
              </w:rPr>
              <w:t>as a result of</w:t>
            </w:r>
            <w:proofErr w:type="gramEnd"/>
            <w:r w:rsidRPr="00C17668">
              <w:rPr>
                <w:color w:val="auto"/>
              </w:rPr>
              <w:t xml:space="preserve"> changing technology</w:t>
            </w:r>
          </w:p>
        </w:tc>
      </w:tr>
      <w:tr w:rsidR="001019E5" w14:paraId="52FB8A72" w14:textId="77777777" w:rsidTr="00940074">
        <w:trPr>
          <w:trHeight w:val="300"/>
        </w:trPr>
        <w:tc>
          <w:tcPr>
            <w:tcW w:w="2547" w:type="dxa"/>
            <w:vMerge/>
            <w:tcBorders>
              <w:left w:val="single" w:sz="4" w:space="0" w:color="auto"/>
              <w:bottom w:val="single" w:sz="4" w:space="0" w:color="auto"/>
              <w:right w:val="single" w:sz="4" w:space="0" w:color="auto"/>
            </w:tcBorders>
          </w:tcPr>
          <w:p w14:paraId="2FB39B78" w14:textId="739ADE1D" w:rsidR="001019E5" w:rsidRDefault="001019E5" w:rsidP="3E6CEA06">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3C7DD155" w14:textId="15B387A7" w:rsidR="001019E5" w:rsidRPr="004E0971" w:rsidRDefault="001019E5" w:rsidP="004E0971">
            <w:pPr>
              <w:pStyle w:val="ACARA-TableHeadline"/>
              <w:spacing w:before="120" w:after="120"/>
              <w:rPr>
                <w:b/>
                <w:bCs w:val="0"/>
                <w:i w:val="0"/>
                <w:iCs/>
              </w:rPr>
            </w:pPr>
            <w:r w:rsidRPr="004E0971">
              <w:rPr>
                <w:b/>
                <w:bCs w:val="0"/>
                <w:i w:val="0"/>
                <w:iCs/>
              </w:rPr>
              <w:t>Literacy</w:t>
            </w:r>
          </w:p>
          <w:p w14:paraId="6D1B33C9" w14:textId="49C98C76" w:rsidR="001019E5" w:rsidRPr="003F7BA2" w:rsidRDefault="001019E5" w:rsidP="00F4303D">
            <w:pPr>
              <w:pStyle w:val="ACARAtabletext"/>
              <w:rPr>
                <w:b/>
                <w:i/>
              </w:rPr>
            </w:pPr>
            <w:r w:rsidRPr="003F7BA2">
              <w:t xml:space="preserve">Analysing, </w:t>
            </w:r>
            <w:proofErr w:type="gramStart"/>
            <w:r w:rsidRPr="003F7BA2">
              <w:t>interpreting</w:t>
            </w:r>
            <w:proofErr w:type="gramEnd"/>
            <w:r w:rsidRPr="003F7BA2">
              <w:t xml:space="preserve"> and evaluating</w:t>
            </w:r>
          </w:p>
        </w:tc>
        <w:tc>
          <w:tcPr>
            <w:tcW w:w="2835" w:type="dxa"/>
            <w:tcBorders>
              <w:top w:val="single" w:sz="4" w:space="0" w:color="auto"/>
              <w:left w:val="single" w:sz="4" w:space="0" w:color="auto"/>
              <w:bottom w:val="single" w:sz="4" w:space="0" w:color="auto"/>
              <w:right w:val="single" w:sz="4" w:space="0" w:color="auto"/>
            </w:tcBorders>
          </w:tcPr>
          <w:p w14:paraId="44739A52" w14:textId="72414250" w:rsidR="001019E5" w:rsidRPr="002B01DC" w:rsidRDefault="001019E5" w:rsidP="00344582">
            <w:pPr>
              <w:tabs>
                <w:tab w:val="left" w:pos="2150"/>
              </w:tabs>
              <w:spacing w:after="120" w:line="240" w:lineRule="auto"/>
              <w:ind w:left="357" w:right="313"/>
              <w:rPr>
                <w:rStyle w:val="SubtleEmphasis"/>
              </w:rPr>
            </w:pPr>
            <w:r w:rsidRPr="002B01DC">
              <w:rPr>
                <w:rStyle w:val="SubtleEmphasis"/>
              </w:rPr>
              <w:t xml:space="preserve">use comprehension strategies such as visualising, predicting, connecting, summarising, monitoring and questioning to build literal and inferred meaning, to expand topic knowledge and ideas, and evaluate </w:t>
            </w:r>
            <w:proofErr w:type="gramStart"/>
            <w:r w:rsidRPr="002B01DC">
              <w:rPr>
                <w:rStyle w:val="SubtleEmphasis"/>
              </w:rPr>
              <w:t>texts</w:t>
            </w:r>
            <w:proofErr w:type="gramEnd"/>
            <w:r w:rsidRPr="002B01DC">
              <w:rPr>
                <w:rStyle w:val="SubtleEmphasis"/>
              </w:rPr>
              <w:t xml:space="preserve"> </w:t>
            </w:r>
          </w:p>
          <w:p w14:paraId="2C6C3A60" w14:textId="009D5CEC" w:rsidR="001019E5" w:rsidRPr="002B01DC" w:rsidRDefault="001019E5" w:rsidP="00344582">
            <w:pPr>
              <w:tabs>
                <w:tab w:val="left" w:pos="2150"/>
              </w:tabs>
              <w:spacing w:after="120" w:line="240" w:lineRule="auto"/>
              <w:ind w:left="357" w:right="313"/>
              <w:rPr>
                <w:rStyle w:val="SubtleEmphasis"/>
              </w:rPr>
            </w:pPr>
            <w:r w:rsidRPr="002B01DC">
              <w:rPr>
                <w:rStyle w:val="SubtleEmphasis"/>
              </w:rPr>
              <w:t>AC9E4LY05</w:t>
            </w:r>
          </w:p>
        </w:tc>
        <w:tc>
          <w:tcPr>
            <w:tcW w:w="7193" w:type="dxa"/>
            <w:tcBorders>
              <w:top w:val="single" w:sz="4" w:space="0" w:color="auto"/>
              <w:left w:val="single" w:sz="4" w:space="0" w:color="auto"/>
              <w:bottom w:val="single" w:sz="4" w:space="0" w:color="auto"/>
              <w:right w:val="single" w:sz="4" w:space="0" w:color="auto"/>
            </w:tcBorders>
          </w:tcPr>
          <w:p w14:paraId="6F4CB8C9" w14:textId="6391A009"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making connections between information in print, </w:t>
            </w:r>
            <w:proofErr w:type="gramStart"/>
            <w:r w:rsidRPr="00C17668">
              <w:rPr>
                <w:color w:val="auto"/>
              </w:rPr>
              <w:t>images</w:t>
            </w:r>
            <w:proofErr w:type="gramEnd"/>
            <w:r w:rsidRPr="00C17668">
              <w:rPr>
                <w:color w:val="auto"/>
              </w:rPr>
              <w:t xml:space="preserve"> and sound </w:t>
            </w:r>
          </w:p>
          <w:p w14:paraId="7C13EE89" w14:textId="682631B9"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reading or listening for key topic-specific vocabulary words to build </w:t>
            </w:r>
            <w:proofErr w:type="gramStart"/>
            <w:r w:rsidRPr="00C17668">
              <w:rPr>
                <w:color w:val="auto"/>
              </w:rPr>
              <w:t>understanding</w:t>
            </w:r>
            <w:proofErr w:type="gramEnd"/>
            <w:r w:rsidRPr="00C17668">
              <w:rPr>
                <w:color w:val="auto"/>
              </w:rPr>
              <w:t xml:space="preserve"> </w:t>
            </w:r>
          </w:p>
          <w:p w14:paraId="1E0D094B" w14:textId="1F723E58"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reading or listening to interpret the main idea and supporting </w:t>
            </w:r>
            <w:proofErr w:type="gramStart"/>
            <w:r w:rsidRPr="00C17668">
              <w:rPr>
                <w:color w:val="auto"/>
              </w:rPr>
              <w:t>ideas</w:t>
            </w:r>
            <w:proofErr w:type="gramEnd"/>
            <w:r w:rsidRPr="00C17668">
              <w:rPr>
                <w:color w:val="auto"/>
              </w:rPr>
              <w:t xml:space="preserve"> </w:t>
            </w:r>
          </w:p>
          <w:p w14:paraId="0E8E4A39" w14:textId="2C6CBD5E"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identifying evidence and reasoning used by authors to support points or </w:t>
            </w:r>
            <w:proofErr w:type="gramStart"/>
            <w:r w:rsidRPr="00C17668">
              <w:rPr>
                <w:color w:val="auto"/>
              </w:rPr>
              <w:t>arguments</w:t>
            </w:r>
            <w:proofErr w:type="gramEnd"/>
            <w:r w:rsidRPr="00C17668">
              <w:rPr>
                <w:color w:val="auto"/>
              </w:rPr>
              <w:t xml:space="preserve"> </w:t>
            </w:r>
          </w:p>
          <w:p w14:paraId="0EA14B7A" w14:textId="2FF27E5C"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evaluating an author’s use of evidence to support arguments</w:t>
            </w:r>
          </w:p>
        </w:tc>
      </w:tr>
      <w:tr w:rsidR="00EE6C76" w14:paraId="6CD83935" w14:textId="77777777" w:rsidTr="3E6CEA06">
        <w:trPr>
          <w:trHeight w:val="300"/>
        </w:trPr>
        <w:tc>
          <w:tcPr>
            <w:tcW w:w="2547" w:type="dxa"/>
            <w:tcBorders>
              <w:top w:val="single" w:sz="4" w:space="0" w:color="auto"/>
              <w:left w:val="single" w:sz="4" w:space="0" w:color="auto"/>
              <w:bottom w:val="single" w:sz="4" w:space="0" w:color="auto"/>
              <w:right w:val="single" w:sz="4" w:space="0" w:color="auto"/>
            </w:tcBorders>
          </w:tcPr>
          <w:p w14:paraId="69C8ACE5" w14:textId="773CFF6A" w:rsidR="00EE6C76" w:rsidRPr="004E0971" w:rsidRDefault="00EE6C76" w:rsidP="004E0971">
            <w:pPr>
              <w:pStyle w:val="ACARA-TableHeadline"/>
              <w:spacing w:before="120" w:after="120"/>
              <w:rPr>
                <w:b/>
                <w:bCs w:val="0"/>
                <w:i w:val="0"/>
                <w:iCs/>
              </w:rPr>
            </w:pPr>
            <w:r w:rsidRPr="004E0971">
              <w:rPr>
                <w:b/>
                <w:bCs w:val="0"/>
                <w:i w:val="0"/>
                <w:iCs/>
              </w:rPr>
              <w:lastRenderedPageBreak/>
              <w:t xml:space="preserve">The </w:t>
            </w:r>
            <w:r w:rsidR="004E0971">
              <w:rPr>
                <w:b/>
                <w:bCs w:val="0"/>
                <w:i w:val="0"/>
                <w:iCs/>
              </w:rPr>
              <w:t>A</w:t>
            </w:r>
            <w:r w:rsidRPr="004E0971">
              <w:rPr>
                <w:b/>
                <w:bCs w:val="0"/>
                <w:i w:val="0"/>
                <w:iCs/>
              </w:rPr>
              <w:t xml:space="preserve">rts – Media </w:t>
            </w:r>
            <w:r w:rsidR="004E0971">
              <w:rPr>
                <w:b/>
                <w:bCs w:val="0"/>
                <w:i w:val="0"/>
                <w:iCs/>
              </w:rPr>
              <w:t>A</w:t>
            </w:r>
            <w:r w:rsidRPr="004E0971">
              <w:rPr>
                <w:b/>
                <w:bCs w:val="0"/>
                <w:i w:val="0"/>
                <w:iCs/>
              </w:rPr>
              <w:t>rts</w:t>
            </w:r>
          </w:p>
        </w:tc>
        <w:tc>
          <w:tcPr>
            <w:tcW w:w="2551" w:type="dxa"/>
            <w:tcBorders>
              <w:top w:val="single" w:sz="4" w:space="0" w:color="auto"/>
              <w:left w:val="single" w:sz="4" w:space="0" w:color="auto"/>
              <w:bottom w:val="single" w:sz="4" w:space="0" w:color="auto"/>
              <w:right w:val="single" w:sz="4" w:space="0" w:color="auto"/>
            </w:tcBorders>
          </w:tcPr>
          <w:p w14:paraId="529DCE5E" w14:textId="655FF92C" w:rsidR="00EE6C76" w:rsidRPr="004E0971" w:rsidRDefault="00EE6C76" w:rsidP="004E0971">
            <w:pPr>
              <w:pStyle w:val="ACARA-TableHeadline"/>
              <w:spacing w:before="120" w:after="120"/>
              <w:rPr>
                <w:b/>
                <w:bCs w:val="0"/>
                <w:i w:val="0"/>
                <w:iCs/>
              </w:rPr>
            </w:pPr>
            <w:r w:rsidRPr="004E0971">
              <w:rPr>
                <w:b/>
                <w:bCs w:val="0"/>
                <w:i w:val="0"/>
                <w:iCs/>
              </w:rPr>
              <w:t>Exploring and responding</w:t>
            </w:r>
          </w:p>
        </w:tc>
        <w:tc>
          <w:tcPr>
            <w:tcW w:w="2835" w:type="dxa"/>
            <w:tcBorders>
              <w:top w:val="single" w:sz="4" w:space="0" w:color="auto"/>
              <w:left w:val="single" w:sz="4" w:space="0" w:color="auto"/>
              <w:bottom w:val="single" w:sz="4" w:space="0" w:color="auto"/>
              <w:right w:val="single" w:sz="4" w:space="0" w:color="auto"/>
            </w:tcBorders>
          </w:tcPr>
          <w:p w14:paraId="2DE70459" w14:textId="77777777" w:rsidR="00EE6C76" w:rsidRPr="002B01DC" w:rsidRDefault="00EE6C76" w:rsidP="00EE6C76">
            <w:pPr>
              <w:spacing w:after="120" w:line="240" w:lineRule="auto"/>
              <w:ind w:left="357" w:right="425"/>
              <w:rPr>
                <w:rStyle w:val="SubtleEmphasis"/>
              </w:rPr>
            </w:pPr>
            <w:r w:rsidRPr="006551A2">
              <w:rPr>
                <w:rStyle w:val="SubtleEmphasis"/>
              </w:rPr>
              <w:t xml:space="preserve">explore where, why and how media arts is created and/or distributed across cultures, times, places and/or other </w:t>
            </w:r>
            <w:proofErr w:type="gramStart"/>
            <w:r w:rsidRPr="006551A2">
              <w:rPr>
                <w:rStyle w:val="SubtleEmphasis"/>
              </w:rPr>
              <w:t>contexts</w:t>
            </w:r>
            <w:proofErr w:type="gramEnd"/>
          </w:p>
          <w:p w14:paraId="0B02CBB0" w14:textId="2548389B" w:rsidR="00EE6C76" w:rsidRPr="002B01DC" w:rsidRDefault="002B01DC" w:rsidP="00EE6C76">
            <w:pPr>
              <w:pStyle w:val="ACARAtabletext"/>
              <w:rPr>
                <w:rStyle w:val="SubtleEmphasis"/>
              </w:rPr>
            </w:pPr>
            <w:r>
              <w:rPr>
                <w:rStyle w:val="SubtleEmphasis"/>
              </w:rPr>
              <w:t xml:space="preserve">  </w:t>
            </w:r>
            <w:r w:rsidR="00EE6C76" w:rsidRPr="006551A2">
              <w:rPr>
                <w:rStyle w:val="SubtleEmphasis"/>
              </w:rPr>
              <w:t>AC9AMA4E01</w:t>
            </w:r>
          </w:p>
        </w:tc>
        <w:tc>
          <w:tcPr>
            <w:tcW w:w="7193" w:type="dxa"/>
            <w:tcBorders>
              <w:top w:val="single" w:sz="4" w:space="0" w:color="auto"/>
              <w:left w:val="single" w:sz="4" w:space="0" w:color="auto"/>
              <w:bottom w:val="single" w:sz="4" w:space="0" w:color="auto"/>
              <w:right w:val="single" w:sz="4" w:space="0" w:color="auto"/>
            </w:tcBorders>
          </w:tcPr>
          <w:p w14:paraId="054CC2C2" w14:textId="67558876" w:rsidR="00EE6C76" w:rsidRPr="003F7BA2" w:rsidRDefault="00EE6C76" w:rsidP="00C17668">
            <w:pPr>
              <w:pStyle w:val="BodyText"/>
              <w:numPr>
                <w:ilvl w:val="0"/>
                <w:numId w:val="2"/>
              </w:numPr>
              <w:spacing w:before="120" w:after="120" w:line="240" w:lineRule="auto"/>
              <w:ind w:left="312" w:hanging="284"/>
              <w:rPr>
                <w:color w:val="auto"/>
                <w:lang w:val="en-AU"/>
              </w:rPr>
            </w:pPr>
            <w:r w:rsidRPr="00C17668">
              <w:rPr>
                <w:color w:val="auto"/>
              </w:rPr>
              <w:t xml:space="preserve">identifying meaning and describing representations in media arts works from different social, </w:t>
            </w:r>
            <w:proofErr w:type="gramStart"/>
            <w:r w:rsidRPr="00C17668">
              <w:rPr>
                <w:color w:val="auto"/>
              </w:rPr>
              <w:t>cultural</w:t>
            </w:r>
            <w:proofErr w:type="gramEnd"/>
            <w:r w:rsidRPr="00C17668">
              <w:rPr>
                <w:color w:val="auto"/>
              </w:rPr>
              <w:t xml:space="preserve"> or historical contexts; for example, examining the different ways traditional stories are retold using media technologies or the use of stereotypes in advertising</w:t>
            </w:r>
            <w:r w:rsidRPr="006551A2">
              <w:t xml:space="preserve">  </w:t>
            </w:r>
          </w:p>
        </w:tc>
      </w:tr>
    </w:tbl>
    <w:p w14:paraId="4A55CE32" w14:textId="077A5388" w:rsidR="00F9638E" w:rsidRDefault="00F9638E" w:rsidP="00E90CD6">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44D27" w:rsidRPr="00286B90" w14:paraId="2153BD72" w14:textId="77777777" w:rsidTr="3E6CEA06">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B6CFEF" w14:textId="29F536C3" w:rsidR="00244D27" w:rsidRPr="00286B90" w:rsidRDefault="662B9672" w:rsidP="41CBD830">
            <w:pPr>
              <w:pStyle w:val="ACARATableHeading1white"/>
            </w:pPr>
            <w:r>
              <w:t xml:space="preserve">Years </w:t>
            </w:r>
            <w:r w:rsidR="4D101B23">
              <w:t>3</w:t>
            </w:r>
            <w:r w:rsidR="004E0971">
              <w:t xml:space="preserve"> and </w:t>
            </w:r>
            <w:r w:rsidR="4D101B23">
              <w:t>4</w:t>
            </w:r>
            <w:bookmarkStart w:id="2" w:name="_Hlk83124333"/>
          </w:p>
        </w:tc>
      </w:tr>
      <w:tr w:rsidR="00244D27" w14:paraId="64E43C5D" w14:textId="77777777" w:rsidTr="3E6CEA06">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4978C0B" w14:textId="52B2A28D" w:rsidR="00244D27" w:rsidRDefault="5ED6862D" w:rsidP="004E0971">
            <w:pPr>
              <w:pStyle w:val="ACARATableHeading1black"/>
              <w:ind w:left="0"/>
              <w:jc w:val="left"/>
            </w:pPr>
            <w:r>
              <w:t>Key aspect</w:t>
            </w:r>
            <w:r w:rsidR="6AE20F2B">
              <w:t xml:space="preserve"> </w:t>
            </w:r>
            <w:r w:rsidR="00D048B8">
              <w:t>4</w:t>
            </w:r>
            <w:r w:rsidR="6AE20F2B">
              <w:t xml:space="preserve">: </w:t>
            </w:r>
            <w:r w:rsidR="2D011F14">
              <w:t>Taking action to create equal and respectful communities</w:t>
            </w:r>
          </w:p>
        </w:tc>
      </w:tr>
      <w:tr w:rsidR="00244D27" w:rsidRPr="00840DED" w14:paraId="71E45D6A" w14:textId="77777777" w:rsidTr="3E6CEA06">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2ECA8BC" w14:textId="77777777" w:rsidR="00244D27" w:rsidRPr="00840DED" w:rsidRDefault="00244D27" w:rsidP="004E0971">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1EBD1" w14:textId="77777777" w:rsidR="00244D27" w:rsidRPr="00840DED" w:rsidRDefault="00244D27" w:rsidP="004E0971">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90A19F" w14:textId="77777777" w:rsidR="00244D27" w:rsidRPr="00840DED" w:rsidRDefault="00244D27" w:rsidP="004E0971">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950B6D" w14:textId="77777777" w:rsidR="00244D27" w:rsidRPr="00840DED" w:rsidRDefault="00244D27" w:rsidP="004E0971">
            <w:pPr>
              <w:pStyle w:val="ACARATableHeading2white"/>
              <w:ind w:left="0"/>
              <w:rPr>
                <w:color w:val="auto"/>
              </w:rPr>
            </w:pPr>
            <w:r>
              <w:rPr>
                <w:color w:val="auto"/>
              </w:rPr>
              <w:t>Content elaborations</w:t>
            </w:r>
          </w:p>
        </w:tc>
      </w:tr>
      <w:tr w:rsidR="001019E5" w:rsidRPr="00244D27" w14:paraId="04B0E1D5" w14:textId="77777777" w:rsidTr="00735FB2">
        <w:tc>
          <w:tcPr>
            <w:tcW w:w="2547" w:type="dxa"/>
            <w:vMerge w:val="restart"/>
            <w:tcBorders>
              <w:top w:val="single" w:sz="4" w:space="0" w:color="auto"/>
              <w:left w:val="single" w:sz="4" w:space="0" w:color="auto"/>
              <w:right w:val="single" w:sz="4" w:space="0" w:color="auto"/>
            </w:tcBorders>
          </w:tcPr>
          <w:p w14:paraId="7D4E5165" w14:textId="7E8D8D52" w:rsidR="001019E5" w:rsidRDefault="001019E5" w:rsidP="004E0971">
            <w:pPr>
              <w:pStyle w:val="ACARA-TableHeadline"/>
              <w:spacing w:before="120" w:after="120"/>
              <w:rPr>
                <w:b/>
                <w:bCs w:val="0"/>
                <w:szCs w:val="20"/>
              </w:rPr>
            </w:pPr>
            <w:r w:rsidRPr="004E0971">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796A49C4" w14:textId="77777777" w:rsidR="001019E5" w:rsidRPr="004E0971" w:rsidRDefault="001019E5" w:rsidP="004E0971">
            <w:pPr>
              <w:pStyle w:val="ACARA-TableHeadline"/>
              <w:spacing w:before="120" w:after="120"/>
              <w:rPr>
                <w:b/>
                <w:bCs w:val="0"/>
                <w:i w:val="0"/>
                <w:iCs/>
              </w:rPr>
            </w:pPr>
            <w:r w:rsidRPr="004E0971">
              <w:rPr>
                <w:b/>
                <w:bCs w:val="0"/>
                <w:i w:val="0"/>
                <w:iCs/>
              </w:rPr>
              <w:t>Personal, social and community health</w:t>
            </w:r>
          </w:p>
          <w:p w14:paraId="409591B1" w14:textId="3BF85B59" w:rsidR="001019E5" w:rsidRPr="00DA1C10" w:rsidRDefault="001019E5" w:rsidP="00F4303D">
            <w:pPr>
              <w:pStyle w:val="ACARAtabletext"/>
              <w:rPr>
                <w:bCs/>
                <w:i/>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4F321B68" w14:textId="77777777" w:rsidR="001019E5" w:rsidRDefault="001019E5" w:rsidP="00A046FB">
            <w:pPr>
              <w:spacing w:after="120" w:line="240" w:lineRule="auto"/>
              <w:ind w:left="357" w:right="425"/>
              <w:rPr>
                <w:rStyle w:val="SubtleEmphasis"/>
                <w:i/>
                <w:iCs w:val="0"/>
              </w:rPr>
            </w:pPr>
            <w:r w:rsidRPr="00654B39">
              <w:rPr>
                <w:rStyle w:val="SubtleEmphasis"/>
              </w:rPr>
              <w:t xml:space="preserve">describe how valuing diversity influences wellbeing and identify actions that promote inclusion in their </w:t>
            </w:r>
            <w:proofErr w:type="gramStart"/>
            <w:r w:rsidRPr="00654B39">
              <w:rPr>
                <w:rStyle w:val="SubtleEmphasis"/>
              </w:rPr>
              <w:t>communities</w:t>
            </w:r>
            <w:proofErr w:type="gramEnd"/>
          </w:p>
          <w:p w14:paraId="450312D6" w14:textId="50525253" w:rsidR="001019E5" w:rsidRPr="00516E1E" w:rsidRDefault="001019E5" w:rsidP="00A046FB">
            <w:pPr>
              <w:pStyle w:val="CD"/>
              <w:spacing w:before="120" w:after="120"/>
              <w:ind w:left="360" w:right="432"/>
              <w:rPr>
                <w:b w:val="0"/>
                <w:bCs w:val="0"/>
                <w:i w:val="0"/>
                <w:iCs w:val="0"/>
                <w:sz w:val="20"/>
              </w:rPr>
            </w:pPr>
            <w:r w:rsidRPr="00DA1C10">
              <w:rPr>
                <w:rStyle w:val="SubtleEmphasis"/>
                <w:b w:val="0"/>
                <w:bCs w:val="0"/>
                <w:i w:val="0"/>
                <w:iCs/>
              </w:rPr>
              <w:t>AC9HP4P05</w:t>
            </w:r>
          </w:p>
        </w:tc>
        <w:tc>
          <w:tcPr>
            <w:tcW w:w="7193" w:type="dxa"/>
            <w:tcBorders>
              <w:top w:val="single" w:sz="4" w:space="0" w:color="auto"/>
              <w:left w:val="single" w:sz="4" w:space="0" w:color="auto"/>
              <w:bottom w:val="single" w:sz="4" w:space="0" w:color="auto"/>
              <w:right w:val="single" w:sz="4" w:space="0" w:color="auto"/>
            </w:tcBorders>
          </w:tcPr>
          <w:p w14:paraId="012D296D" w14:textId="77777777" w:rsidR="001019E5" w:rsidRPr="00C17668" w:rsidRDefault="001019E5" w:rsidP="00C17668">
            <w:pPr>
              <w:pStyle w:val="BodyText"/>
              <w:numPr>
                <w:ilvl w:val="0"/>
                <w:numId w:val="2"/>
              </w:numPr>
              <w:spacing w:before="120" w:after="120" w:line="240" w:lineRule="auto"/>
              <w:ind w:left="312" w:hanging="284"/>
              <w:rPr>
                <w:iCs/>
                <w:color w:val="auto"/>
              </w:rPr>
            </w:pPr>
            <w:r w:rsidRPr="00C17668">
              <w:rPr>
                <w:iCs/>
                <w:color w:val="auto"/>
              </w:rPr>
              <w:t xml:space="preserve">planning ways to celebrate the cultural diversity of students in their class, such as sharing recipes, stories and games from their cultural </w:t>
            </w:r>
            <w:proofErr w:type="gramStart"/>
            <w:r w:rsidRPr="00C17668">
              <w:rPr>
                <w:iCs/>
                <w:color w:val="auto"/>
              </w:rPr>
              <w:t>heritage</w:t>
            </w:r>
            <w:proofErr w:type="gramEnd"/>
          </w:p>
          <w:p w14:paraId="3C9AE3F5" w14:textId="77777777" w:rsidR="001019E5" w:rsidRPr="00C17668" w:rsidRDefault="001019E5" w:rsidP="00C17668">
            <w:pPr>
              <w:pStyle w:val="BodyText"/>
              <w:numPr>
                <w:ilvl w:val="0"/>
                <w:numId w:val="2"/>
              </w:numPr>
              <w:spacing w:before="120" w:after="120" w:line="240" w:lineRule="auto"/>
              <w:ind w:left="312" w:hanging="284"/>
              <w:rPr>
                <w:iCs/>
                <w:color w:val="auto"/>
              </w:rPr>
            </w:pPr>
            <w:r w:rsidRPr="00C17668">
              <w:rPr>
                <w:iCs/>
                <w:color w:val="auto"/>
              </w:rPr>
              <w:t xml:space="preserve">researching and participating in games from their own and others’ cultural heritage, and learning why games are important to build cultural awareness and </w:t>
            </w:r>
            <w:proofErr w:type="gramStart"/>
            <w:r w:rsidRPr="00C17668">
              <w:rPr>
                <w:iCs/>
                <w:color w:val="auto"/>
              </w:rPr>
              <w:t>appreciation</w:t>
            </w:r>
            <w:proofErr w:type="gramEnd"/>
            <w:r w:rsidRPr="00C17668">
              <w:rPr>
                <w:iCs/>
                <w:color w:val="auto"/>
              </w:rPr>
              <w:t xml:space="preserve"> </w:t>
            </w:r>
          </w:p>
          <w:p w14:paraId="1D281209" w14:textId="77777777" w:rsidR="001019E5" w:rsidRPr="00C17668" w:rsidRDefault="001019E5" w:rsidP="00C17668">
            <w:pPr>
              <w:pStyle w:val="BodyText"/>
              <w:numPr>
                <w:ilvl w:val="0"/>
                <w:numId w:val="2"/>
              </w:numPr>
              <w:spacing w:before="120" w:after="120" w:line="240" w:lineRule="auto"/>
              <w:ind w:left="312" w:hanging="284"/>
              <w:rPr>
                <w:iCs/>
                <w:color w:val="auto"/>
              </w:rPr>
            </w:pPr>
            <w:r w:rsidRPr="00C17668">
              <w:rPr>
                <w:iCs/>
                <w:color w:val="auto"/>
              </w:rPr>
              <w:t xml:space="preserve">describing and practising safe bystander actions when they notice unfair or disrespectful behaviour towards </w:t>
            </w:r>
            <w:proofErr w:type="gramStart"/>
            <w:r w:rsidRPr="00C17668">
              <w:rPr>
                <w:iCs/>
                <w:color w:val="auto"/>
              </w:rPr>
              <w:t>others</w:t>
            </w:r>
            <w:proofErr w:type="gramEnd"/>
            <w:r w:rsidRPr="00C17668">
              <w:rPr>
                <w:iCs/>
                <w:color w:val="auto"/>
              </w:rPr>
              <w:t xml:space="preserve"> </w:t>
            </w:r>
          </w:p>
          <w:p w14:paraId="21F665EC" w14:textId="2109C09E" w:rsidR="001019E5" w:rsidRPr="00C17668" w:rsidRDefault="001019E5" w:rsidP="00C17668">
            <w:pPr>
              <w:pStyle w:val="BodyText"/>
              <w:numPr>
                <w:ilvl w:val="0"/>
                <w:numId w:val="2"/>
              </w:numPr>
              <w:spacing w:before="120" w:after="120" w:line="240" w:lineRule="auto"/>
              <w:ind w:left="312" w:hanging="284"/>
              <w:rPr>
                <w:color w:val="auto"/>
              </w:rPr>
            </w:pPr>
            <w:r w:rsidRPr="00C17668">
              <w:rPr>
                <w:iCs/>
                <w:color w:val="auto"/>
              </w:rPr>
              <w:t xml:space="preserve">modifying physical activities to ensure that everyone is included, such as by changing equipment, rules, playing space and number of players </w:t>
            </w:r>
          </w:p>
        </w:tc>
      </w:tr>
      <w:tr w:rsidR="001019E5" w:rsidRPr="00244D27" w14:paraId="0893FB35" w14:textId="77777777" w:rsidTr="00735FB2">
        <w:tc>
          <w:tcPr>
            <w:tcW w:w="2547" w:type="dxa"/>
            <w:vMerge/>
            <w:tcBorders>
              <w:left w:val="single" w:sz="4" w:space="0" w:color="auto"/>
              <w:right w:val="single" w:sz="4" w:space="0" w:color="auto"/>
            </w:tcBorders>
          </w:tcPr>
          <w:p w14:paraId="0165743A" w14:textId="60703A0A" w:rsidR="001019E5" w:rsidRDefault="001019E5" w:rsidP="00A046FB">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363A1B31" w14:textId="3E449EF1" w:rsidR="001019E5" w:rsidRPr="004E0971" w:rsidRDefault="001019E5" w:rsidP="004E0971">
            <w:pPr>
              <w:pStyle w:val="ACARA-TableHeadline"/>
              <w:spacing w:before="120" w:after="120"/>
              <w:rPr>
                <w:b/>
                <w:bCs w:val="0"/>
                <w:i w:val="0"/>
                <w:iCs/>
              </w:rPr>
            </w:pPr>
            <w:r w:rsidRPr="004E0971">
              <w:rPr>
                <w:b/>
                <w:bCs w:val="0"/>
                <w:i w:val="0"/>
                <w:iCs/>
              </w:rPr>
              <w:t>Personal, social and community health</w:t>
            </w:r>
          </w:p>
          <w:p w14:paraId="2C288BC5" w14:textId="507F9F19" w:rsidR="001019E5" w:rsidRPr="00EF64A0" w:rsidRDefault="001019E5" w:rsidP="00F4303D">
            <w:pPr>
              <w:pStyle w:val="ACARAtabletext"/>
              <w:rPr>
                <w:i/>
              </w:rPr>
            </w:pPr>
            <w:r w:rsidRPr="65A731C6">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033BDC4B" w14:textId="5E1579D7" w:rsidR="001019E5" w:rsidRDefault="001019E5" w:rsidP="00A046FB">
            <w:pPr>
              <w:pStyle w:val="CD"/>
              <w:spacing w:before="120" w:after="120"/>
              <w:ind w:left="360" w:right="432"/>
            </w:pPr>
            <w:r w:rsidRPr="3E6CEA06">
              <w:rPr>
                <w:b w:val="0"/>
                <w:bCs w:val="0"/>
                <w:i w:val="0"/>
                <w:iCs w:val="0"/>
                <w:sz w:val="20"/>
              </w:rPr>
              <w:t xml:space="preserve">describe and apply protective behaviours and help-seeking strategies in a range of online and offline </w:t>
            </w:r>
            <w:proofErr w:type="gramStart"/>
            <w:r w:rsidRPr="3E6CEA06">
              <w:rPr>
                <w:b w:val="0"/>
                <w:bCs w:val="0"/>
                <w:i w:val="0"/>
                <w:iCs w:val="0"/>
                <w:sz w:val="20"/>
              </w:rPr>
              <w:t>situations</w:t>
            </w:r>
            <w:proofErr w:type="gramEnd"/>
            <w:r w:rsidRPr="3E6CEA06">
              <w:rPr>
                <w:b w:val="0"/>
                <w:bCs w:val="0"/>
                <w:i w:val="0"/>
                <w:iCs w:val="0"/>
                <w:sz w:val="20"/>
              </w:rPr>
              <w:t xml:space="preserve"> </w:t>
            </w:r>
          </w:p>
          <w:p w14:paraId="5CDE2045" w14:textId="00D959BF" w:rsidR="001019E5" w:rsidRDefault="001019E5" w:rsidP="00A046FB">
            <w:pPr>
              <w:pStyle w:val="CD"/>
              <w:spacing w:before="120" w:after="120"/>
              <w:ind w:left="360" w:right="432"/>
            </w:pPr>
            <w:r w:rsidRPr="3E6CEA06">
              <w:rPr>
                <w:b w:val="0"/>
                <w:bCs w:val="0"/>
                <w:i w:val="0"/>
                <w:iCs w:val="0"/>
                <w:sz w:val="20"/>
              </w:rPr>
              <w:t>AC9HP4P08</w:t>
            </w:r>
          </w:p>
          <w:p w14:paraId="2A86CEF9" w14:textId="77777777" w:rsidR="001019E5" w:rsidRPr="009C4E0D" w:rsidRDefault="001019E5" w:rsidP="00A046FB">
            <w:pPr>
              <w:pStyle w:val="ACARAtabletext"/>
              <w:rPr>
                <w:szCs w:val="20"/>
              </w:rPr>
            </w:pPr>
          </w:p>
        </w:tc>
        <w:tc>
          <w:tcPr>
            <w:tcW w:w="7193" w:type="dxa"/>
            <w:tcBorders>
              <w:top w:val="single" w:sz="4" w:space="0" w:color="auto"/>
              <w:left w:val="single" w:sz="4" w:space="0" w:color="auto"/>
              <w:bottom w:val="single" w:sz="4" w:space="0" w:color="auto"/>
              <w:right w:val="single" w:sz="4" w:space="0" w:color="auto"/>
            </w:tcBorders>
          </w:tcPr>
          <w:p w14:paraId="7B6D1151" w14:textId="222EC3FB"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lastRenderedPageBreak/>
              <w:t xml:space="preserve">describing warning signs (physical, emotional and external) that can help them to know if they are safe or </w:t>
            </w:r>
            <w:proofErr w:type="gramStart"/>
            <w:r w:rsidRPr="00C17668">
              <w:rPr>
                <w:color w:val="auto"/>
              </w:rPr>
              <w:t>unsafe</w:t>
            </w:r>
            <w:proofErr w:type="gramEnd"/>
            <w:r w:rsidRPr="00C17668">
              <w:rPr>
                <w:color w:val="auto"/>
              </w:rPr>
              <w:t xml:space="preserve"> </w:t>
            </w:r>
          </w:p>
          <w:p w14:paraId="25DD416B" w14:textId="77D51FE7"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examining protective behaviours to stay safe in different situations, including near water or roads, in the park, when they are online or when someone makes them feel uncomfortable or </w:t>
            </w:r>
            <w:proofErr w:type="gramStart"/>
            <w:r w:rsidRPr="00C17668">
              <w:rPr>
                <w:color w:val="auto"/>
              </w:rPr>
              <w:t>unsafe</w:t>
            </w:r>
            <w:proofErr w:type="gramEnd"/>
            <w:r w:rsidRPr="00C17668">
              <w:rPr>
                <w:color w:val="auto"/>
              </w:rPr>
              <w:t xml:space="preserve"> </w:t>
            </w:r>
          </w:p>
          <w:p w14:paraId="64737CAD" w14:textId="6E9F9688"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identifying a range of help-seeking strategies to negotiate positive outcomes when challenging situations, such as reporting negative or harmful online behaviour by seeking help from trusted </w:t>
            </w:r>
            <w:proofErr w:type="gramStart"/>
            <w:r w:rsidRPr="00C17668">
              <w:rPr>
                <w:color w:val="auto"/>
              </w:rPr>
              <w:t>adults</w:t>
            </w:r>
            <w:proofErr w:type="gramEnd"/>
          </w:p>
          <w:p w14:paraId="2FC541B2" w14:textId="04349FC1"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lastRenderedPageBreak/>
              <w:t xml:space="preserve">indicating on a local map the location of safe places and people who can help if they feel unsafe or </w:t>
            </w:r>
            <w:proofErr w:type="gramStart"/>
            <w:r w:rsidRPr="00C17668">
              <w:rPr>
                <w:color w:val="auto"/>
              </w:rPr>
              <w:t>scared</w:t>
            </w:r>
            <w:proofErr w:type="gramEnd"/>
          </w:p>
          <w:p w14:paraId="25EB3542" w14:textId="40EB447C"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proposing strategies for managing online safety by recognising when they feel uncomfortable or unsafe, and identifying steps for reporting negative or harmful </w:t>
            </w:r>
            <w:proofErr w:type="gramStart"/>
            <w:r w:rsidRPr="00C17668">
              <w:rPr>
                <w:color w:val="auto"/>
              </w:rPr>
              <w:t>behaviour</w:t>
            </w:r>
            <w:proofErr w:type="gramEnd"/>
            <w:r w:rsidRPr="00C17668">
              <w:rPr>
                <w:color w:val="auto"/>
              </w:rPr>
              <w:t xml:space="preserve"> </w:t>
            </w:r>
          </w:p>
          <w:p w14:paraId="10BEF399" w14:textId="5913E682"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discussing different protective behaviours and help-seeking strategies characters in texts use to keep themselves and others safe</w:t>
            </w:r>
          </w:p>
        </w:tc>
      </w:tr>
      <w:tr w:rsidR="001019E5" w:rsidRPr="00244D27" w14:paraId="453DDAA7" w14:textId="77777777" w:rsidTr="00735FB2">
        <w:tc>
          <w:tcPr>
            <w:tcW w:w="2547" w:type="dxa"/>
            <w:vMerge/>
            <w:tcBorders>
              <w:left w:val="single" w:sz="4" w:space="0" w:color="auto"/>
              <w:right w:val="single" w:sz="4" w:space="0" w:color="auto"/>
            </w:tcBorders>
          </w:tcPr>
          <w:p w14:paraId="67033888" w14:textId="77777777" w:rsidR="001019E5" w:rsidRDefault="001019E5" w:rsidP="00A046FB">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1C697BCD" w14:textId="77777777" w:rsidR="003A1112" w:rsidRPr="004E0971" w:rsidRDefault="003A1112" w:rsidP="003A1112">
            <w:pPr>
              <w:pStyle w:val="ACARA-TableHeadline"/>
              <w:spacing w:before="120" w:after="120"/>
              <w:rPr>
                <w:b/>
                <w:bCs w:val="0"/>
                <w:i w:val="0"/>
                <w:iCs/>
              </w:rPr>
            </w:pPr>
            <w:r w:rsidRPr="004E0971">
              <w:rPr>
                <w:b/>
                <w:bCs w:val="0"/>
                <w:i w:val="0"/>
                <w:iCs/>
              </w:rPr>
              <w:t>Movement and physical activity</w:t>
            </w:r>
          </w:p>
          <w:p w14:paraId="019CA921" w14:textId="15BF2C69" w:rsidR="001019E5" w:rsidRPr="65A731C6" w:rsidRDefault="003A1112" w:rsidP="003A1112">
            <w:pPr>
              <w:pStyle w:val="ACARAtabletext"/>
              <w:rPr>
                <w:b/>
                <w:i/>
              </w:rPr>
            </w:pPr>
            <w:r w:rsidRPr="65A731C6">
              <w:t>Learning through movement</w:t>
            </w:r>
          </w:p>
        </w:tc>
        <w:tc>
          <w:tcPr>
            <w:tcW w:w="2835" w:type="dxa"/>
            <w:tcBorders>
              <w:top w:val="single" w:sz="4" w:space="0" w:color="auto"/>
              <w:left w:val="single" w:sz="4" w:space="0" w:color="auto"/>
              <w:bottom w:val="single" w:sz="4" w:space="0" w:color="auto"/>
              <w:right w:val="single" w:sz="4" w:space="0" w:color="auto"/>
            </w:tcBorders>
          </w:tcPr>
          <w:p w14:paraId="2AC92663" w14:textId="77777777" w:rsidR="001019E5" w:rsidRDefault="001019E5" w:rsidP="00A046FB">
            <w:pPr>
              <w:spacing w:after="120" w:line="240" w:lineRule="auto"/>
              <w:ind w:left="357" w:right="425"/>
              <w:rPr>
                <w:rStyle w:val="SubtleEmphasis"/>
                <w:i/>
                <w:iCs w:val="0"/>
              </w:rPr>
            </w:pPr>
            <w:r w:rsidRPr="005B1ECC">
              <w:rPr>
                <w:rStyle w:val="SubtleEmphasis"/>
              </w:rPr>
              <w:t xml:space="preserve">apply rules and scoring systems to promote fair play when participating or designing physical </w:t>
            </w:r>
            <w:proofErr w:type="gramStart"/>
            <w:r w:rsidRPr="005B1ECC">
              <w:rPr>
                <w:rStyle w:val="SubtleEmphasis"/>
              </w:rPr>
              <w:t>activities</w:t>
            </w:r>
            <w:proofErr w:type="gramEnd"/>
            <w:r w:rsidRPr="005B1ECC">
              <w:rPr>
                <w:rStyle w:val="SubtleEmphasis"/>
              </w:rPr>
              <w:t xml:space="preserve"> </w:t>
            </w:r>
          </w:p>
          <w:p w14:paraId="721103CB" w14:textId="01D262C2" w:rsidR="001019E5" w:rsidRPr="002B01DC" w:rsidRDefault="001019E5" w:rsidP="00A046FB">
            <w:pPr>
              <w:pStyle w:val="CD"/>
              <w:spacing w:before="120" w:after="120"/>
              <w:ind w:left="360" w:right="432"/>
              <w:rPr>
                <w:b w:val="0"/>
                <w:bCs w:val="0"/>
                <w:i w:val="0"/>
                <w:iCs w:val="0"/>
                <w:sz w:val="20"/>
              </w:rPr>
            </w:pPr>
            <w:r w:rsidRPr="002B01DC">
              <w:rPr>
                <w:rStyle w:val="SubtleEmphasis"/>
                <w:b w:val="0"/>
                <w:bCs w:val="0"/>
                <w:i w:val="0"/>
                <w:iCs/>
              </w:rPr>
              <w:t>AC9HP4M08</w:t>
            </w:r>
          </w:p>
        </w:tc>
        <w:tc>
          <w:tcPr>
            <w:tcW w:w="7193" w:type="dxa"/>
            <w:tcBorders>
              <w:top w:val="single" w:sz="4" w:space="0" w:color="auto"/>
              <w:left w:val="single" w:sz="4" w:space="0" w:color="auto"/>
              <w:bottom w:val="single" w:sz="4" w:space="0" w:color="auto"/>
              <w:right w:val="single" w:sz="4" w:space="0" w:color="auto"/>
            </w:tcBorders>
          </w:tcPr>
          <w:p w14:paraId="7F236831" w14:textId="77777777"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collaborating to decide rules for a new game to promote fair play and inclusion of all </w:t>
            </w:r>
            <w:proofErr w:type="gramStart"/>
            <w:r w:rsidRPr="00C17668">
              <w:rPr>
                <w:color w:val="auto"/>
              </w:rPr>
              <w:t>learners</w:t>
            </w:r>
            <w:proofErr w:type="gramEnd"/>
            <w:r w:rsidRPr="00C17668">
              <w:rPr>
                <w:color w:val="auto"/>
              </w:rPr>
              <w:t xml:space="preserve"> </w:t>
            </w:r>
          </w:p>
          <w:p w14:paraId="0C611718" w14:textId="77777777"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describing processes of decision making that ensure fairness in games and contributing to fair decision-making by applying the rules appropriately in physical </w:t>
            </w:r>
            <w:proofErr w:type="gramStart"/>
            <w:r w:rsidRPr="00C17668">
              <w:rPr>
                <w:color w:val="auto"/>
              </w:rPr>
              <w:t>activities</w:t>
            </w:r>
            <w:proofErr w:type="gramEnd"/>
          </w:p>
          <w:p w14:paraId="11CB746B" w14:textId="714CB673" w:rsidR="001019E5" w:rsidRPr="00C17668" w:rsidRDefault="001019E5" w:rsidP="00C17668">
            <w:pPr>
              <w:pStyle w:val="BodyText"/>
              <w:numPr>
                <w:ilvl w:val="0"/>
                <w:numId w:val="2"/>
              </w:numPr>
              <w:spacing w:before="120" w:after="120" w:line="240" w:lineRule="auto"/>
              <w:ind w:left="312" w:hanging="284"/>
              <w:rPr>
                <w:iCs/>
                <w:color w:val="auto"/>
              </w:rPr>
            </w:pPr>
            <w:r w:rsidRPr="00C17668">
              <w:rPr>
                <w:color w:val="auto"/>
              </w:rPr>
              <w:t xml:space="preserve">interpreting and applying rules fairly in physical activities where they are in the role of officiating </w:t>
            </w:r>
          </w:p>
        </w:tc>
      </w:tr>
      <w:tr w:rsidR="001019E5" w14:paraId="42F03BC5" w14:textId="77777777" w:rsidTr="00735FB2">
        <w:trPr>
          <w:trHeight w:val="300"/>
        </w:trPr>
        <w:tc>
          <w:tcPr>
            <w:tcW w:w="2547" w:type="dxa"/>
            <w:vMerge/>
            <w:tcBorders>
              <w:left w:val="single" w:sz="4" w:space="0" w:color="auto"/>
              <w:bottom w:val="single" w:sz="4" w:space="0" w:color="auto"/>
              <w:right w:val="single" w:sz="4" w:space="0" w:color="auto"/>
            </w:tcBorders>
          </w:tcPr>
          <w:p w14:paraId="2ECD166A" w14:textId="13945500" w:rsidR="001019E5" w:rsidRDefault="001019E5" w:rsidP="00A046FB">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377321E" w14:textId="28CA0D1F" w:rsidR="001019E5" w:rsidRPr="004E0971" w:rsidRDefault="001019E5" w:rsidP="004E0971">
            <w:pPr>
              <w:pStyle w:val="ACARA-TableHeadline"/>
              <w:spacing w:before="120" w:after="120"/>
              <w:rPr>
                <w:b/>
                <w:bCs w:val="0"/>
                <w:i w:val="0"/>
                <w:iCs/>
              </w:rPr>
            </w:pPr>
            <w:r w:rsidRPr="004E0971">
              <w:rPr>
                <w:b/>
                <w:bCs w:val="0"/>
                <w:i w:val="0"/>
                <w:iCs/>
              </w:rPr>
              <w:t>Movement and physical activity</w:t>
            </w:r>
          </w:p>
          <w:p w14:paraId="686FD220" w14:textId="3ACE2F79" w:rsidR="001019E5" w:rsidRDefault="001019E5" w:rsidP="003A1112">
            <w:pPr>
              <w:pStyle w:val="ACARAtabletext"/>
              <w:rPr>
                <w:b/>
                <w:i/>
              </w:rPr>
            </w:pPr>
            <w:r w:rsidRPr="65A731C6">
              <w:t>Learning through movement</w:t>
            </w:r>
          </w:p>
        </w:tc>
        <w:tc>
          <w:tcPr>
            <w:tcW w:w="2835" w:type="dxa"/>
            <w:tcBorders>
              <w:top w:val="single" w:sz="4" w:space="0" w:color="auto"/>
              <w:left w:val="single" w:sz="4" w:space="0" w:color="auto"/>
              <w:bottom w:val="single" w:sz="4" w:space="0" w:color="auto"/>
              <w:right w:val="single" w:sz="4" w:space="0" w:color="auto"/>
            </w:tcBorders>
          </w:tcPr>
          <w:p w14:paraId="2A84B47F" w14:textId="4B18975F" w:rsidR="001019E5" w:rsidRDefault="001019E5" w:rsidP="00A046FB">
            <w:pPr>
              <w:pStyle w:val="CD"/>
              <w:spacing w:before="120" w:after="120"/>
              <w:ind w:left="360" w:right="432"/>
            </w:pPr>
            <w:r w:rsidRPr="3E6CEA06">
              <w:rPr>
                <w:b w:val="0"/>
                <w:bCs w:val="0"/>
                <w:i w:val="0"/>
                <w:iCs w:val="0"/>
                <w:sz w:val="20"/>
                <w:lang w:val="en-AU"/>
              </w:rPr>
              <w:t xml:space="preserve">perform a range of roles in respectful ways to achieve successful outcomes in group or team movement </w:t>
            </w:r>
            <w:proofErr w:type="gramStart"/>
            <w:r w:rsidRPr="3E6CEA06">
              <w:rPr>
                <w:b w:val="0"/>
                <w:bCs w:val="0"/>
                <w:i w:val="0"/>
                <w:iCs w:val="0"/>
                <w:sz w:val="20"/>
                <w:lang w:val="en-AU"/>
              </w:rPr>
              <w:t>activities</w:t>
            </w:r>
            <w:proofErr w:type="gramEnd"/>
            <w:r w:rsidRPr="3E6CEA06">
              <w:rPr>
                <w:b w:val="0"/>
                <w:bCs w:val="0"/>
                <w:i w:val="0"/>
                <w:iCs w:val="0"/>
                <w:sz w:val="20"/>
                <w:lang w:val="en-AU"/>
              </w:rPr>
              <w:t xml:space="preserve"> </w:t>
            </w:r>
          </w:p>
          <w:p w14:paraId="5BB3BF9A" w14:textId="1504D69B" w:rsidR="001019E5" w:rsidRDefault="001019E5" w:rsidP="00A046FB">
            <w:pPr>
              <w:pStyle w:val="CD"/>
              <w:spacing w:before="120" w:after="120"/>
              <w:ind w:left="360" w:right="432"/>
            </w:pPr>
            <w:r w:rsidRPr="3E6CEA06">
              <w:rPr>
                <w:b w:val="0"/>
                <w:bCs w:val="0"/>
                <w:i w:val="0"/>
                <w:iCs w:val="0"/>
                <w:sz w:val="20"/>
                <w:lang w:val="en-AU"/>
              </w:rPr>
              <w:t>AC9HP4M09 </w:t>
            </w:r>
          </w:p>
        </w:tc>
        <w:tc>
          <w:tcPr>
            <w:tcW w:w="7193" w:type="dxa"/>
            <w:tcBorders>
              <w:top w:val="single" w:sz="4" w:space="0" w:color="auto"/>
              <w:left w:val="single" w:sz="4" w:space="0" w:color="auto"/>
              <w:bottom w:val="single" w:sz="4" w:space="0" w:color="auto"/>
              <w:right w:val="single" w:sz="4" w:space="0" w:color="auto"/>
            </w:tcBorders>
          </w:tcPr>
          <w:p w14:paraId="4962E0B9" w14:textId="60EB5947" w:rsidR="001019E5" w:rsidRPr="00C17668" w:rsidRDefault="001019E5" w:rsidP="00C17668">
            <w:pPr>
              <w:pStyle w:val="BodyText"/>
              <w:numPr>
                <w:ilvl w:val="0"/>
                <w:numId w:val="2"/>
              </w:numPr>
              <w:spacing w:before="120" w:after="120" w:line="240" w:lineRule="auto"/>
              <w:ind w:left="312" w:hanging="284"/>
              <w:rPr>
                <w:iCs/>
                <w:color w:val="auto"/>
              </w:rPr>
            </w:pPr>
            <w:r w:rsidRPr="00C17668">
              <w:rPr>
                <w:iCs/>
                <w:color w:val="auto"/>
              </w:rPr>
              <w:t xml:space="preserve">using cooperative skills to complete a movement task, such as a partner balance, partner passing strategy or team </w:t>
            </w:r>
            <w:proofErr w:type="gramStart"/>
            <w:r w:rsidRPr="00C17668">
              <w:rPr>
                <w:iCs/>
                <w:color w:val="auto"/>
              </w:rPr>
              <w:t>strategy</w:t>
            </w:r>
            <w:proofErr w:type="gramEnd"/>
            <w:r w:rsidRPr="00C17668">
              <w:rPr>
                <w:iCs/>
                <w:color w:val="auto"/>
              </w:rPr>
              <w:t xml:space="preserve"> </w:t>
            </w:r>
          </w:p>
          <w:p w14:paraId="56CC36E0" w14:textId="14CBB8EB" w:rsidR="001019E5" w:rsidRPr="00C17668" w:rsidRDefault="001019E5" w:rsidP="00C17668">
            <w:pPr>
              <w:pStyle w:val="BodyText"/>
              <w:numPr>
                <w:ilvl w:val="0"/>
                <w:numId w:val="2"/>
              </w:numPr>
              <w:spacing w:before="120" w:after="120" w:line="240" w:lineRule="auto"/>
              <w:ind w:left="312" w:hanging="284"/>
              <w:rPr>
                <w:iCs/>
                <w:color w:val="auto"/>
              </w:rPr>
            </w:pPr>
            <w:r w:rsidRPr="00C17668">
              <w:rPr>
                <w:iCs/>
                <w:color w:val="auto"/>
              </w:rPr>
              <w:t xml:space="preserve">working cooperatively with team members to maintain possession in a game by passing to other players and listening to </w:t>
            </w:r>
            <w:proofErr w:type="gramStart"/>
            <w:r w:rsidRPr="00C17668">
              <w:rPr>
                <w:iCs/>
                <w:color w:val="auto"/>
              </w:rPr>
              <w:t>teammates</w:t>
            </w:r>
            <w:proofErr w:type="gramEnd"/>
            <w:r w:rsidRPr="00C17668">
              <w:rPr>
                <w:iCs/>
                <w:color w:val="auto"/>
              </w:rPr>
              <w:t xml:space="preserve"> </w:t>
            </w:r>
          </w:p>
          <w:p w14:paraId="7BA46458" w14:textId="77B0C412" w:rsidR="001019E5" w:rsidRPr="00C17668" w:rsidRDefault="001019E5" w:rsidP="00C17668">
            <w:pPr>
              <w:pStyle w:val="BodyText"/>
              <w:numPr>
                <w:ilvl w:val="0"/>
                <w:numId w:val="2"/>
              </w:numPr>
              <w:spacing w:before="120" w:after="120" w:line="240" w:lineRule="auto"/>
              <w:ind w:left="312" w:hanging="284"/>
              <w:rPr>
                <w:iCs/>
                <w:color w:val="auto"/>
              </w:rPr>
            </w:pPr>
            <w:r w:rsidRPr="00C17668">
              <w:rPr>
                <w:iCs/>
                <w:color w:val="auto"/>
              </w:rPr>
              <w:t>modifying physical activities to ensure that everyone is included, such as changing equipment, rules or playing space</w:t>
            </w:r>
          </w:p>
        </w:tc>
      </w:tr>
      <w:tr w:rsidR="001019E5" w:rsidRPr="00244D27" w14:paraId="4A61EF1A" w14:textId="77777777" w:rsidTr="00066631">
        <w:tc>
          <w:tcPr>
            <w:tcW w:w="2547" w:type="dxa"/>
            <w:vMerge w:val="restart"/>
            <w:tcBorders>
              <w:top w:val="single" w:sz="4" w:space="0" w:color="auto"/>
              <w:left w:val="single" w:sz="4" w:space="0" w:color="auto"/>
              <w:right w:val="single" w:sz="4" w:space="0" w:color="auto"/>
            </w:tcBorders>
          </w:tcPr>
          <w:p w14:paraId="0765661B" w14:textId="29B25FDD" w:rsidR="001019E5" w:rsidRDefault="001019E5" w:rsidP="004E0971">
            <w:pPr>
              <w:pStyle w:val="ACARA-TableHeadline"/>
              <w:spacing w:before="120" w:after="120"/>
              <w:rPr>
                <w:b/>
                <w:bCs w:val="0"/>
              </w:rPr>
            </w:pPr>
            <w:r w:rsidRPr="004E0971">
              <w:rPr>
                <w:b/>
                <w:bCs w:val="0"/>
                <w:i w:val="0"/>
                <w:iCs/>
              </w:rPr>
              <w:t>Humanities and Social Sciences (HASS)</w:t>
            </w:r>
            <w:r>
              <w:rPr>
                <w:b/>
                <w:bCs w:val="0"/>
                <w:i w:val="0"/>
                <w:iCs/>
              </w:rPr>
              <w:t xml:space="preserve"> </w:t>
            </w:r>
            <w:r w:rsidRPr="004E0971">
              <w:rPr>
                <w:b/>
                <w:bCs w:val="0"/>
                <w:i w:val="0"/>
                <w:iCs/>
              </w:rPr>
              <w:t xml:space="preserve">– </w:t>
            </w:r>
            <w:r>
              <w:rPr>
                <w:b/>
                <w:bCs w:val="0"/>
                <w:i w:val="0"/>
                <w:iCs/>
              </w:rPr>
              <w:br/>
            </w:r>
            <w:r w:rsidRPr="004E0971">
              <w:rPr>
                <w:b/>
                <w:bCs w:val="0"/>
                <w:i w:val="0"/>
                <w:iCs/>
              </w:rPr>
              <w:t xml:space="preserve">Year </w:t>
            </w:r>
            <w:r>
              <w:rPr>
                <w:b/>
                <w:bCs w:val="0"/>
                <w:i w:val="0"/>
                <w:iCs/>
              </w:rPr>
              <w:t>3</w:t>
            </w:r>
          </w:p>
        </w:tc>
        <w:tc>
          <w:tcPr>
            <w:tcW w:w="2551" w:type="dxa"/>
            <w:tcBorders>
              <w:top w:val="single" w:sz="4" w:space="0" w:color="auto"/>
              <w:left w:val="single" w:sz="4" w:space="0" w:color="auto"/>
              <w:bottom w:val="single" w:sz="4" w:space="0" w:color="auto"/>
              <w:right w:val="single" w:sz="4" w:space="0" w:color="auto"/>
            </w:tcBorders>
          </w:tcPr>
          <w:p w14:paraId="1405233D" w14:textId="20735406" w:rsidR="001019E5" w:rsidRPr="004E0971" w:rsidRDefault="001019E5" w:rsidP="004E0971">
            <w:pPr>
              <w:pStyle w:val="ACARA-TableHeadline"/>
              <w:spacing w:before="120" w:after="120"/>
              <w:rPr>
                <w:b/>
                <w:bCs w:val="0"/>
                <w:i w:val="0"/>
                <w:iCs/>
              </w:rPr>
            </w:pPr>
            <w:r w:rsidRPr="004E0971">
              <w:rPr>
                <w:b/>
                <w:bCs w:val="0"/>
                <w:i w:val="0"/>
                <w:iCs/>
              </w:rPr>
              <w:t>Knowledge and understanding</w:t>
            </w:r>
          </w:p>
          <w:p w14:paraId="32883513" w14:textId="464C85F0" w:rsidR="001019E5" w:rsidRPr="003A1112" w:rsidRDefault="001019E5" w:rsidP="003A1112">
            <w:pPr>
              <w:pStyle w:val="ACARAtabletext"/>
            </w:pPr>
            <w:r w:rsidRPr="003A1112">
              <w:t xml:space="preserve">Civics and </w:t>
            </w:r>
            <w:r w:rsidR="003A1112">
              <w:t>C</w:t>
            </w:r>
            <w:r w:rsidRPr="003A1112">
              <w:t>itizenship</w:t>
            </w:r>
          </w:p>
          <w:p w14:paraId="30A62460" w14:textId="77777777" w:rsidR="001019E5" w:rsidRPr="004E0971" w:rsidRDefault="001019E5" w:rsidP="004E0971">
            <w:pPr>
              <w:pStyle w:val="ACARA-TableHeadline"/>
              <w:spacing w:before="120" w:after="120"/>
              <w:rPr>
                <w:b/>
                <w:bCs w:val="0"/>
                <w:i w:val="0"/>
                <w:iCs/>
              </w:rPr>
            </w:pPr>
          </w:p>
          <w:p w14:paraId="70CE41F3" w14:textId="77777777" w:rsidR="001019E5" w:rsidRPr="004E0971" w:rsidRDefault="001019E5" w:rsidP="004E0971">
            <w:pPr>
              <w:pStyle w:val="ACARA-TableHeadline"/>
              <w:spacing w:before="120" w:after="120"/>
              <w:rPr>
                <w:b/>
                <w:bCs w:val="0"/>
                <w:i w:val="0"/>
                <w:iCs/>
              </w:rPr>
            </w:pPr>
          </w:p>
        </w:tc>
        <w:tc>
          <w:tcPr>
            <w:tcW w:w="2835" w:type="dxa"/>
            <w:tcBorders>
              <w:top w:val="single" w:sz="4" w:space="0" w:color="auto"/>
              <w:left w:val="single" w:sz="4" w:space="0" w:color="auto"/>
              <w:bottom w:val="single" w:sz="4" w:space="0" w:color="auto"/>
              <w:right w:val="single" w:sz="4" w:space="0" w:color="auto"/>
            </w:tcBorders>
          </w:tcPr>
          <w:p w14:paraId="197C165F" w14:textId="337D464F" w:rsidR="001019E5" w:rsidRDefault="001019E5" w:rsidP="00A046FB">
            <w:pPr>
              <w:pStyle w:val="ACARAtabletext"/>
            </w:pPr>
            <w:r>
              <w:t xml:space="preserve">who makes rules, why rules are important in the school and/or the local community, and the consequences of rules not being </w:t>
            </w:r>
            <w:proofErr w:type="gramStart"/>
            <w:r>
              <w:t>followed</w:t>
            </w:r>
            <w:proofErr w:type="gramEnd"/>
            <w:r>
              <w:t xml:space="preserve"> </w:t>
            </w:r>
          </w:p>
          <w:p w14:paraId="524D2605" w14:textId="282776F7" w:rsidR="001019E5" w:rsidRDefault="001019E5" w:rsidP="00A046FB">
            <w:pPr>
              <w:pStyle w:val="ACARAtabletext"/>
            </w:pPr>
            <w:r>
              <w:t>AC9HS3K06</w:t>
            </w:r>
          </w:p>
          <w:p w14:paraId="33C507A1" w14:textId="4DC3CA2D" w:rsidR="001019E5" w:rsidRPr="00513DEA" w:rsidRDefault="001019E5" w:rsidP="00A046FB">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5C38B72" w14:textId="4AB74BF8"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developing and justifying a set of fair rules and consequences for the class</w:t>
            </w:r>
          </w:p>
          <w:p w14:paraId="5080F44E" w14:textId="0DF63944"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identifying familiar rules, how rules protect the rights of others, what their responsibilities are to others, and the consequences when rules are not </w:t>
            </w:r>
            <w:proofErr w:type="gramStart"/>
            <w:r w:rsidRPr="00C17668">
              <w:rPr>
                <w:color w:val="auto"/>
              </w:rPr>
              <w:t>followed</w:t>
            </w:r>
            <w:proofErr w:type="gramEnd"/>
            <w:r w:rsidRPr="00C17668">
              <w:rPr>
                <w:color w:val="auto"/>
              </w:rPr>
              <w:t xml:space="preserve"> </w:t>
            </w:r>
          </w:p>
          <w:p w14:paraId="62FF1904" w14:textId="7EDBCF82"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exploring who has the authority to make rules in different contexts (for example, parents, teachers, coaches) and considering why rules differ across these contexts, such as a school playground, in class, at home, or in </w:t>
            </w:r>
            <w:proofErr w:type="gramStart"/>
            <w:r w:rsidRPr="00C17668">
              <w:rPr>
                <w:color w:val="auto"/>
              </w:rPr>
              <w:t>sport</w:t>
            </w:r>
            <w:proofErr w:type="gramEnd"/>
          </w:p>
          <w:p w14:paraId="169A7823" w14:textId="1F5AF591"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lastRenderedPageBreak/>
              <w:t xml:space="preserve">discussing situations where it is not fair to have one rule that treats everyone the same; for example, if some people, such as students with disability, have different needs or would be unable to follow the </w:t>
            </w:r>
            <w:proofErr w:type="gramStart"/>
            <w:r w:rsidRPr="00C17668">
              <w:rPr>
                <w:color w:val="auto"/>
              </w:rPr>
              <w:t>rules</w:t>
            </w:r>
            <w:proofErr w:type="gramEnd"/>
          </w:p>
          <w:p w14:paraId="28C28B2C" w14:textId="4BB2F637" w:rsidR="001019E5" w:rsidRPr="00244D27" w:rsidRDefault="001019E5" w:rsidP="00C17668">
            <w:pPr>
              <w:pStyle w:val="BodyText"/>
              <w:numPr>
                <w:ilvl w:val="0"/>
                <w:numId w:val="2"/>
              </w:numPr>
              <w:spacing w:before="120" w:after="120" w:line="240" w:lineRule="auto"/>
              <w:ind w:left="312" w:hanging="284"/>
              <w:rPr>
                <w:color w:val="auto"/>
              </w:rPr>
            </w:pPr>
            <w:r w:rsidRPr="00C17668">
              <w:rPr>
                <w:color w:val="auto"/>
              </w:rPr>
              <w:t>exploring cultural norms behind some rulemaking; for example, removing shoes before entering places of cultural or religious significance</w:t>
            </w:r>
          </w:p>
        </w:tc>
      </w:tr>
      <w:tr w:rsidR="001019E5" w14:paraId="672D6A8D" w14:textId="77777777" w:rsidTr="00066631">
        <w:trPr>
          <w:trHeight w:val="300"/>
        </w:trPr>
        <w:tc>
          <w:tcPr>
            <w:tcW w:w="2547" w:type="dxa"/>
            <w:vMerge/>
            <w:tcBorders>
              <w:left w:val="single" w:sz="4" w:space="0" w:color="auto"/>
              <w:bottom w:val="single" w:sz="4" w:space="0" w:color="auto"/>
              <w:right w:val="single" w:sz="4" w:space="0" w:color="auto"/>
            </w:tcBorders>
          </w:tcPr>
          <w:p w14:paraId="481EC443" w14:textId="0AF8DD4C" w:rsidR="001019E5" w:rsidRDefault="001019E5" w:rsidP="00A046FB">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762A5408" w14:textId="2C90337A" w:rsidR="001019E5" w:rsidRPr="004E0971" w:rsidRDefault="001019E5" w:rsidP="004E0971">
            <w:pPr>
              <w:pStyle w:val="ACARA-TableHeadline"/>
              <w:spacing w:before="120" w:after="120"/>
              <w:rPr>
                <w:b/>
                <w:bCs w:val="0"/>
                <w:i w:val="0"/>
                <w:iCs/>
              </w:rPr>
            </w:pPr>
            <w:r w:rsidRPr="004E0971">
              <w:rPr>
                <w:b/>
                <w:bCs w:val="0"/>
                <w:i w:val="0"/>
                <w:iCs/>
              </w:rPr>
              <w:t>Skills</w:t>
            </w:r>
          </w:p>
          <w:p w14:paraId="0ED6E194" w14:textId="1CE5CF79" w:rsidR="001019E5" w:rsidRDefault="001019E5" w:rsidP="003A1112">
            <w:pPr>
              <w:pStyle w:val="ACARAtabletext"/>
              <w:rPr>
                <w:b/>
                <w:bCs/>
              </w:rPr>
            </w:pPr>
            <w:r>
              <w:t>Concluding and decision-making</w:t>
            </w:r>
          </w:p>
        </w:tc>
        <w:tc>
          <w:tcPr>
            <w:tcW w:w="2835" w:type="dxa"/>
            <w:tcBorders>
              <w:top w:val="single" w:sz="4" w:space="0" w:color="auto"/>
              <w:left w:val="single" w:sz="4" w:space="0" w:color="auto"/>
              <w:bottom w:val="single" w:sz="4" w:space="0" w:color="auto"/>
              <w:right w:val="single" w:sz="4" w:space="0" w:color="auto"/>
            </w:tcBorders>
          </w:tcPr>
          <w:p w14:paraId="759F36EF" w14:textId="46F8FA8D" w:rsidR="001019E5" w:rsidRDefault="001019E5" w:rsidP="00A046FB">
            <w:pPr>
              <w:pStyle w:val="ACARAtabletext"/>
            </w:pPr>
            <w:r>
              <w:t xml:space="preserve">propose actions or responses to an issue or challenge that consider possible effects of </w:t>
            </w:r>
            <w:proofErr w:type="gramStart"/>
            <w:r>
              <w:t>actions</w:t>
            </w:r>
            <w:proofErr w:type="gramEnd"/>
          </w:p>
          <w:p w14:paraId="555460EA" w14:textId="52177642" w:rsidR="001019E5" w:rsidRDefault="001019E5" w:rsidP="00A046FB">
            <w:pPr>
              <w:pStyle w:val="ACARAtabletext"/>
            </w:pPr>
            <w:r>
              <w:t>AC9HS3S06</w:t>
            </w:r>
            <w:r w:rsidR="002B01DC">
              <w:t>;</w:t>
            </w:r>
            <w:r>
              <w:t xml:space="preserve"> AC9HS4S06</w:t>
            </w:r>
          </w:p>
        </w:tc>
        <w:tc>
          <w:tcPr>
            <w:tcW w:w="7193" w:type="dxa"/>
            <w:tcBorders>
              <w:top w:val="single" w:sz="4" w:space="0" w:color="auto"/>
              <w:left w:val="single" w:sz="4" w:space="0" w:color="auto"/>
              <w:bottom w:val="single" w:sz="4" w:space="0" w:color="auto"/>
              <w:right w:val="single" w:sz="4" w:space="0" w:color="auto"/>
            </w:tcBorders>
          </w:tcPr>
          <w:p w14:paraId="14A0F2E0" w14:textId="1B25CABC"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considering anticipated effects of actions designed to protect and improve places that people perceive as important, such as places of environmental, cultural or religious value, or historic </w:t>
            </w:r>
            <w:proofErr w:type="gramStart"/>
            <w:r w:rsidRPr="00C17668">
              <w:rPr>
                <w:color w:val="auto"/>
              </w:rPr>
              <w:t>significance</w:t>
            </w:r>
            <w:proofErr w:type="gramEnd"/>
          </w:p>
          <w:p w14:paraId="2F3334EA" w14:textId="11AC398D"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 xml:space="preserve">developing a plan of action to achieve a set goal; for example, to protect a place, to participate in a community festival or commemoration, to raise awareness about an issue, to raise money for a </w:t>
            </w:r>
            <w:proofErr w:type="gramStart"/>
            <w:r w:rsidRPr="00C17668">
              <w:rPr>
                <w:color w:val="auto"/>
              </w:rPr>
              <w:t>purpose</w:t>
            </w:r>
            <w:proofErr w:type="gramEnd"/>
            <w:r w:rsidRPr="00C17668">
              <w:rPr>
                <w:color w:val="auto"/>
              </w:rPr>
              <w:t xml:space="preserve"> </w:t>
            </w:r>
          </w:p>
          <w:p w14:paraId="4437BAB5" w14:textId="6BF2BD4A" w:rsidR="001019E5" w:rsidRPr="00C17668" w:rsidRDefault="001019E5" w:rsidP="00C17668">
            <w:pPr>
              <w:pStyle w:val="BodyText"/>
              <w:numPr>
                <w:ilvl w:val="0"/>
                <w:numId w:val="2"/>
              </w:numPr>
              <w:spacing w:before="120" w:after="120" w:line="240" w:lineRule="auto"/>
              <w:ind w:left="312" w:hanging="284"/>
              <w:rPr>
                <w:color w:val="auto"/>
              </w:rPr>
            </w:pPr>
            <w:r w:rsidRPr="00C17668">
              <w:rPr>
                <w:color w:val="auto"/>
              </w:rPr>
              <w:t>arguing a point of view on a civics and citizenship issue relevant to their lives (for example, the consequences of breaking school rules, the value of contributing to their community, the need to preserve an endangered species) and making effective use of persuasive language such as “I think” and “I dis/agree that” to gain the support of others</w:t>
            </w:r>
          </w:p>
        </w:tc>
      </w:tr>
    </w:tbl>
    <w:p w14:paraId="02DF82DB" w14:textId="77777777" w:rsidR="001F3AD3" w:rsidRDefault="001F3AD3"/>
    <w:bookmarkEnd w:id="0"/>
    <w:bookmarkEnd w:id="1"/>
    <w:bookmarkEnd w:id="2"/>
    <w:p w14:paraId="6AE0FE66" w14:textId="53D52BEA" w:rsidR="004D10FD" w:rsidRDefault="004D10FD" w:rsidP="00E90CD6">
      <w:pPr>
        <w:spacing w:before="160" w:after="0" w:line="360" w:lineRule="auto"/>
      </w:pPr>
    </w:p>
    <w:sectPr w:rsidR="004D10FD"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8528" w14:textId="77777777" w:rsidR="00096E4E" w:rsidRDefault="00096E4E" w:rsidP="00533177">
      <w:r>
        <w:separator/>
      </w:r>
    </w:p>
  </w:endnote>
  <w:endnote w:type="continuationSeparator" w:id="0">
    <w:p w14:paraId="4142E18A" w14:textId="77777777" w:rsidR="00096E4E" w:rsidRDefault="00096E4E" w:rsidP="00533177">
      <w:r>
        <w:continuationSeparator/>
      </w:r>
    </w:p>
  </w:endnote>
  <w:endnote w:type="continuationNotice" w:id="1">
    <w:p w14:paraId="6C887BF2" w14:textId="77777777" w:rsidR="00096E4E" w:rsidRDefault="00096E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B057562">
                  <wp:simplePos x="0" y="0"/>
                  <wp:positionH relativeFrom="margin">
                    <wp:posOffset>2796581</wp:posOffset>
                  </wp:positionH>
                  <wp:positionV relativeFrom="page">
                    <wp:align>bottom</wp:align>
                  </wp:positionV>
                  <wp:extent cx="4305300" cy="570016"/>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70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114BC" w14:textId="77777777" w:rsidR="00F073E1" w:rsidRPr="004D3362" w:rsidRDefault="00F073E1" w:rsidP="00F073E1">
                              <w:pPr>
                                <w:pStyle w:val="BodyText"/>
                                <w:spacing w:before="100" w:beforeAutospacing="1"/>
                                <w:jc w:val="center"/>
                                <w:rPr>
                                  <w:color w:val="auto"/>
                                </w:rPr>
                              </w:pPr>
                              <w:r w:rsidRPr="004D3362">
                                <w:rPr>
                                  <w:color w:val="auto"/>
                                </w:rPr>
                                <w:t>Australian Curriculum: support resources</w:t>
                              </w:r>
                            </w:p>
                            <w:p w14:paraId="64A5645C" w14:textId="18AFE1E3" w:rsidR="00F073E1" w:rsidRPr="00397591" w:rsidRDefault="00F073E1" w:rsidP="00F073E1">
                              <w:pPr>
                                <w:pStyle w:val="BodyText"/>
                                <w:spacing w:before="100" w:beforeAutospacing="1"/>
                                <w:jc w:val="center"/>
                                <w:rPr>
                                  <w:color w:val="auto"/>
                                </w:rPr>
                              </w:pPr>
                              <w:r w:rsidRPr="004D3362">
                                <w:rPr>
                                  <w:color w:val="auto"/>
                                </w:rPr>
                                <w:t xml:space="preserve">Curriculum connection: </w:t>
                              </w:r>
                              <w:r>
                                <w:rPr>
                                  <w:color w:val="auto"/>
                                </w:rPr>
                                <w:t>Respect</w:t>
                              </w:r>
                              <w:r w:rsidR="007E3C55">
                                <w:rPr>
                                  <w:color w:val="auto"/>
                                </w:rPr>
                                <w:t>ful</w:t>
                              </w:r>
                              <w:r>
                                <w:rPr>
                                  <w:color w:val="auto"/>
                                </w:rPr>
                                <w:t xml:space="preserve"> </w:t>
                              </w:r>
                              <w:r w:rsidR="007E3C55">
                                <w:rPr>
                                  <w:color w:val="auto"/>
                                </w:rPr>
                                <w:t>relationships</w:t>
                              </w:r>
                            </w:p>
                            <w:p w14:paraId="25D27218" w14:textId="322C0AA4"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0;width:339pt;height:44.9pt;z-index:251658242;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" filled="f" stroked="f">
                  <v:textbox inset="0,0,0,0">
                    <w:txbxContent>
                      <w:p w14:paraId="5EA114BC" w14:textId="77777777" w:rsidR="00F073E1" w:rsidRPr="004D3362" w:rsidRDefault="00F073E1" w:rsidP="00F073E1">
                        <w:pPr>
                          <w:pStyle w:val="BodyText"/>
                          <w:spacing w:before="100" w:beforeAutospacing="1"/>
                          <w:jc w:val="center"/>
                          <w:rPr>
                            <w:color w:val="auto"/>
                          </w:rPr>
                        </w:pPr>
                        <w:r w:rsidRPr="004D3362">
                          <w:rPr>
                            <w:color w:val="auto"/>
                          </w:rPr>
                          <w:t>Australian Curriculum: support resources</w:t>
                        </w:r>
                      </w:p>
                      <w:p w14:paraId="64A5645C" w14:textId="18AFE1E3" w:rsidR="00F073E1" w:rsidRPr="00397591" w:rsidRDefault="00F073E1" w:rsidP="00F073E1">
                        <w:pPr>
                          <w:pStyle w:val="BodyText"/>
                          <w:spacing w:before="100" w:beforeAutospacing="1"/>
                          <w:jc w:val="center"/>
                          <w:rPr>
                            <w:color w:val="auto"/>
                          </w:rPr>
                        </w:pPr>
                        <w:r w:rsidRPr="004D3362">
                          <w:rPr>
                            <w:color w:val="auto"/>
                          </w:rPr>
                          <w:t xml:space="preserve">Curriculum connection: </w:t>
                        </w:r>
                        <w:r>
                          <w:rPr>
                            <w:color w:val="auto"/>
                          </w:rPr>
                          <w:t>Respect</w:t>
                        </w:r>
                        <w:r w:rsidR="007E3C55">
                          <w:rPr>
                            <w:color w:val="auto"/>
                          </w:rPr>
                          <w:t>ful</w:t>
                        </w:r>
                        <w:r>
                          <w:rPr>
                            <w:color w:val="auto"/>
                          </w:rPr>
                          <w:t xml:space="preserve"> </w:t>
                        </w:r>
                        <w:r w:rsidR="007E3C55">
                          <w:rPr>
                            <w:color w:val="auto"/>
                          </w:rPr>
                          <w:t>relationships</w:t>
                        </w:r>
                      </w:p>
                      <w:p w14:paraId="25D27218" w14:textId="322C0AA4"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570BB6"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570BB6"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717C" w14:textId="77777777" w:rsidR="00096E4E" w:rsidRDefault="00096E4E" w:rsidP="00533177">
      <w:r>
        <w:separator/>
      </w:r>
    </w:p>
  </w:footnote>
  <w:footnote w:type="continuationSeparator" w:id="0">
    <w:p w14:paraId="7F38FB31" w14:textId="77777777" w:rsidR="00096E4E" w:rsidRDefault="00096E4E" w:rsidP="00533177">
      <w:r>
        <w:continuationSeparator/>
      </w:r>
    </w:p>
  </w:footnote>
  <w:footnote w:type="continuationNotice" w:id="1">
    <w:p w14:paraId="2FEC0A5B" w14:textId="77777777" w:rsidR="00096E4E" w:rsidRDefault="00096E4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MSIPCM873f4a94b0691b7564c4b1f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MSIPCM873f4a94b0691b7564c4b1fe"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MSIPCMdd8e4a868a884ec5ebf6bc4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MSIPCMdd8e4a868a884ec5ebf6bc4e"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MSIPCM9afb4a12b12d7c62920bbe4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MSIPCM9afb4a12b12d7c62920bbe4c"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MSIPCMc36748fc80bb7b5e3716f0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MSIPCMc36748fc80bb7b5e3716f0f1"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574"/>
    <w:multiLevelType w:val="hybridMultilevel"/>
    <w:tmpl w:val="4560E34E"/>
    <w:lvl w:ilvl="0" w:tplc="AC26AFBC">
      <w:start w:val="1"/>
      <w:numFmt w:val="bullet"/>
      <w:lvlText w:val=""/>
      <w:lvlJc w:val="left"/>
      <w:pPr>
        <w:ind w:left="720" w:hanging="360"/>
      </w:pPr>
      <w:rPr>
        <w:rFonts w:ascii="Symbol" w:hAnsi="Symbol" w:hint="default"/>
      </w:rPr>
    </w:lvl>
    <w:lvl w:ilvl="1" w:tplc="726C3248">
      <w:start w:val="1"/>
      <w:numFmt w:val="bullet"/>
      <w:lvlText w:val="o"/>
      <w:lvlJc w:val="left"/>
      <w:pPr>
        <w:ind w:left="1440" w:hanging="360"/>
      </w:pPr>
      <w:rPr>
        <w:rFonts w:ascii="Courier New" w:hAnsi="Courier New" w:hint="default"/>
      </w:rPr>
    </w:lvl>
    <w:lvl w:ilvl="2" w:tplc="6FFC9E3E">
      <w:start w:val="1"/>
      <w:numFmt w:val="bullet"/>
      <w:lvlText w:val=""/>
      <w:lvlJc w:val="left"/>
      <w:pPr>
        <w:ind w:left="2160" w:hanging="360"/>
      </w:pPr>
      <w:rPr>
        <w:rFonts w:ascii="Wingdings" w:hAnsi="Wingdings" w:hint="default"/>
      </w:rPr>
    </w:lvl>
    <w:lvl w:ilvl="3" w:tplc="180AA3E6">
      <w:start w:val="1"/>
      <w:numFmt w:val="bullet"/>
      <w:lvlText w:val=""/>
      <w:lvlJc w:val="left"/>
      <w:pPr>
        <w:ind w:left="2880" w:hanging="360"/>
      </w:pPr>
      <w:rPr>
        <w:rFonts w:ascii="Symbol" w:hAnsi="Symbol" w:hint="default"/>
      </w:rPr>
    </w:lvl>
    <w:lvl w:ilvl="4" w:tplc="5F523E92">
      <w:start w:val="1"/>
      <w:numFmt w:val="bullet"/>
      <w:lvlText w:val="o"/>
      <w:lvlJc w:val="left"/>
      <w:pPr>
        <w:ind w:left="3600" w:hanging="360"/>
      </w:pPr>
      <w:rPr>
        <w:rFonts w:ascii="Courier New" w:hAnsi="Courier New" w:hint="default"/>
      </w:rPr>
    </w:lvl>
    <w:lvl w:ilvl="5" w:tplc="B39AAF5A">
      <w:start w:val="1"/>
      <w:numFmt w:val="bullet"/>
      <w:lvlText w:val=""/>
      <w:lvlJc w:val="left"/>
      <w:pPr>
        <w:ind w:left="4320" w:hanging="360"/>
      </w:pPr>
      <w:rPr>
        <w:rFonts w:ascii="Wingdings" w:hAnsi="Wingdings" w:hint="default"/>
      </w:rPr>
    </w:lvl>
    <w:lvl w:ilvl="6" w:tplc="894A79F0">
      <w:start w:val="1"/>
      <w:numFmt w:val="bullet"/>
      <w:lvlText w:val=""/>
      <w:lvlJc w:val="left"/>
      <w:pPr>
        <w:ind w:left="5040" w:hanging="360"/>
      </w:pPr>
      <w:rPr>
        <w:rFonts w:ascii="Symbol" w:hAnsi="Symbol" w:hint="default"/>
      </w:rPr>
    </w:lvl>
    <w:lvl w:ilvl="7" w:tplc="5DCE1220">
      <w:start w:val="1"/>
      <w:numFmt w:val="bullet"/>
      <w:lvlText w:val="o"/>
      <w:lvlJc w:val="left"/>
      <w:pPr>
        <w:ind w:left="5760" w:hanging="360"/>
      </w:pPr>
      <w:rPr>
        <w:rFonts w:ascii="Courier New" w:hAnsi="Courier New" w:hint="default"/>
      </w:rPr>
    </w:lvl>
    <w:lvl w:ilvl="8" w:tplc="D32E3D12">
      <w:start w:val="1"/>
      <w:numFmt w:val="bullet"/>
      <w:lvlText w:val=""/>
      <w:lvlJc w:val="left"/>
      <w:pPr>
        <w:ind w:left="6480" w:hanging="360"/>
      </w:pPr>
      <w:rPr>
        <w:rFonts w:ascii="Wingdings" w:hAnsi="Wingdings" w:hint="default"/>
      </w:rPr>
    </w:lvl>
  </w:abstractNum>
  <w:abstractNum w:abstractNumId="1" w15:restartNumberingAfterBreak="0">
    <w:nsid w:val="191A8230"/>
    <w:multiLevelType w:val="hybridMultilevel"/>
    <w:tmpl w:val="8C647626"/>
    <w:lvl w:ilvl="0" w:tplc="2B08602A">
      <w:start w:val="1"/>
      <w:numFmt w:val="bullet"/>
      <w:lvlText w:val=""/>
      <w:lvlJc w:val="left"/>
      <w:pPr>
        <w:ind w:left="720" w:hanging="360"/>
      </w:pPr>
      <w:rPr>
        <w:rFonts w:ascii="Symbol" w:hAnsi="Symbol" w:hint="default"/>
      </w:rPr>
    </w:lvl>
    <w:lvl w:ilvl="1" w:tplc="8F1A7466">
      <w:start w:val="1"/>
      <w:numFmt w:val="bullet"/>
      <w:lvlText w:val="o"/>
      <w:lvlJc w:val="left"/>
      <w:pPr>
        <w:ind w:left="1440" w:hanging="360"/>
      </w:pPr>
      <w:rPr>
        <w:rFonts w:ascii="Courier New" w:hAnsi="Courier New" w:hint="default"/>
      </w:rPr>
    </w:lvl>
    <w:lvl w:ilvl="2" w:tplc="D2A47CAC">
      <w:start w:val="1"/>
      <w:numFmt w:val="bullet"/>
      <w:lvlText w:val=""/>
      <w:lvlJc w:val="left"/>
      <w:pPr>
        <w:ind w:left="2160" w:hanging="360"/>
      </w:pPr>
      <w:rPr>
        <w:rFonts w:ascii="Wingdings" w:hAnsi="Wingdings" w:hint="default"/>
      </w:rPr>
    </w:lvl>
    <w:lvl w:ilvl="3" w:tplc="74183944">
      <w:start w:val="1"/>
      <w:numFmt w:val="bullet"/>
      <w:lvlText w:val=""/>
      <w:lvlJc w:val="left"/>
      <w:pPr>
        <w:ind w:left="2880" w:hanging="360"/>
      </w:pPr>
      <w:rPr>
        <w:rFonts w:ascii="Symbol" w:hAnsi="Symbol" w:hint="default"/>
      </w:rPr>
    </w:lvl>
    <w:lvl w:ilvl="4" w:tplc="70B2BB4C">
      <w:start w:val="1"/>
      <w:numFmt w:val="bullet"/>
      <w:lvlText w:val="o"/>
      <w:lvlJc w:val="left"/>
      <w:pPr>
        <w:ind w:left="3600" w:hanging="360"/>
      </w:pPr>
      <w:rPr>
        <w:rFonts w:ascii="Courier New" w:hAnsi="Courier New" w:hint="default"/>
      </w:rPr>
    </w:lvl>
    <w:lvl w:ilvl="5" w:tplc="EB5A9C46">
      <w:start w:val="1"/>
      <w:numFmt w:val="bullet"/>
      <w:lvlText w:val=""/>
      <w:lvlJc w:val="left"/>
      <w:pPr>
        <w:ind w:left="4320" w:hanging="360"/>
      </w:pPr>
      <w:rPr>
        <w:rFonts w:ascii="Wingdings" w:hAnsi="Wingdings" w:hint="default"/>
      </w:rPr>
    </w:lvl>
    <w:lvl w:ilvl="6" w:tplc="B2724A60">
      <w:start w:val="1"/>
      <w:numFmt w:val="bullet"/>
      <w:lvlText w:val=""/>
      <w:lvlJc w:val="left"/>
      <w:pPr>
        <w:ind w:left="5040" w:hanging="360"/>
      </w:pPr>
      <w:rPr>
        <w:rFonts w:ascii="Symbol" w:hAnsi="Symbol" w:hint="default"/>
      </w:rPr>
    </w:lvl>
    <w:lvl w:ilvl="7" w:tplc="D83AA29A">
      <w:start w:val="1"/>
      <w:numFmt w:val="bullet"/>
      <w:lvlText w:val="o"/>
      <w:lvlJc w:val="left"/>
      <w:pPr>
        <w:ind w:left="5760" w:hanging="360"/>
      </w:pPr>
      <w:rPr>
        <w:rFonts w:ascii="Courier New" w:hAnsi="Courier New" w:hint="default"/>
      </w:rPr>
    </w:lvl>
    <w:lvl w:ilvl="8" w:tplc="667886E4">
      <w:start w:val="1"/>
      <w:numFmt w:val="bullet"/>
      <w:lvlText w:val=""/>
      <w:lvlJc w:val="left"/>
      <w:pPr>
        <w:ind w:left="6480" w:hanging="360"/>
      </w:pPr>
      <w:rPr>
        <w:rFonts w:ascii="Wingdings" w:hAnsi="Wingdings" w:hint="default"/>
      </w:rPr>
    </w:lvl>
  </w:abstractNum>
  <w:abstractNum w:abstractNumId="2"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 w15:restartNumberingAfterBreak="0">
    <w:nsid w:val="7805A16D"/>
    <w:multiLevelType w:val="hybridMultilevel"/>
    <w:tmpl w:val="01C89658"/>
    <w:lvl w:ilvl="0" w:tplc="569AA9A0">
      <w:start w:val="1"/>
      <w:numFmt w:val="bullet"/>
      <w:lvlText w:val=""/>
      <w:lvlJc w:val="left"/>
      <w:pPr>
        <w:ind w:left="720" w:hanging="360"/>
      </w:pPr>
      <w:rPr>
        <w:rFonts w:ascii="Symbol" w:hAnsi="Symbol" w:hint="default"/>
      </w:rPr>
    </w:lvl>
    <w:lvl w:ilvl="1" w:tplc="E69C8126">
      <w:start w:val="1"/>
      <w:numFmt w:val="bullet"/>
      <w:lvlText w:val="o"/>
      <w:lvlJc w:val="left"/>
      <w:pPr>
        <w:ind w:left="1440" w:hanging="360"/>
      </w:pPr>
      <w:rPr>
        <w:rFonts w:ascii="Courier New" w:hAnsi="Courier New" w:hint="default"/>
      </w:rPr>
    </w:lvl>
    <w:lvl w:ilvl="2" w:tplc="223CCEB8">
      <w:start w:val="1"/>
      <w:numFmt w:val="bullet"/>
      <w:lvlText w:val=""/>
      <w:lvlJc w:val="left"/>
      <w:pPr>
        <w:ind w:left="2160" w:hanging="360"/>
      </w:pPr>
      <w:rPr>
        <w:rFonts w:ascii="Wingdings" w:hAnsi="Wingdings" w:hint="default"/>
      </w:rPr>
    </w:lvl>
    <w:lvl w:ilvl="3" w:tplc="0B784110">
      <w:start w:val="1"/>
      <w:numFmt w:val="bullet"/>
      <w:lvlText w:val=""/>
      <w:lvlJc w:val="left"/>
      <w:pPr>
        <w:ind w:left="2880" w:hanging="360"/>
      </w:pPr>
      <w:rPr>
        <w:rFonts w:ascii="Symbol" w:hAnsi="Symbol" w:hint="default"/>
      </w:rPr>
    </w:lvl>
    <w:lvl w:ilvl="4" w:tplc="947CD962">
      <w:start w:val="1"/>
      <w:numFmt w:val="bullet"/>
      <w:lvlText w:val="o"/>
      <w:lvlJc w:val="left"/>
      <w:pPr>
        <w:ind w:left="3600" w:hanging="360"/>
      </w:pPr>
      <w:rPr>
        <w:rFonts w:ascii="Courier New" w:hAnsi="Courier New" w:hint="default"/>
      </w:rPr>
    </w:lvl>
    <w:lvl w:ilvl="5" w:tplc="0B6458F4">
      <w:start w:val="1"/>
      <w:numFmt w:val="bullet"/>
      <w:lvlText w:val=""/>
      <w:lvlJc w:val="left"/>
      <w:pPr>
        <w:ind w:left="4320" w:hanging="360"/>
      </w:pPr>
      <w:rPr>
        <w:rFonts w:ascii="Wingdings" w:hAnsi="Wingdings" w:hint="default"/>
      </w:rPr>
    </w:lvl>
    <w:lvl w:ilvl="6" w:tplc="035A1736">
      <w:start w:val="1"/>
      <w:numFmt w:val="bullet"/>
      <w:lvlText w:val=""/>
      <w:lvlJc w:val="left"/>
      <w:pPr>
        <w:ind w:left="5040" w:hanging="360"/>
      </w:pPr>
      <w:rPr>
        <w:rFonts w:ascii="Symbol" w:hAnsi="Symbol" w:hint="default"/>
      </w:rPr>
    </w:lvl>
    <w:lvl w:ilvl="7" w:tplc="D354D4CA">
      <w:start w:val="1"/>
      <w:numFmt w:val="bullet"/>
      <w:lvlText w:val="o"/>
      <w:lvlJc w:val="left"/>
      <w:pPr>
        <w:ind w:left="5760" w:hanging="360"/>
      </w:pPr>
      <w:rPr>
        <w:rFonts w:ascii="Courier New" w:hAnsi="Courier New" w:hint="default"/>
      </w:rPr>
    </w:lvl>
    <w:lvl w:ilvl="8" w:tplc="D10C5816">
      <w:start w:val="1"/>
      <w:numFmt w:val="bullet"/>
      <w:lvlText w:val=""/>
      <w:lvlJc w:val="left"/>
      <w:pPr>
        <w:ind w:left="6480" w:hanging="360"/>
      </w:pPr>
      <w:rPr>
        <w:rFonts w:ascii="Wingdings" w:hAnsi="Wingdings" w:hint="default"/>
      </w:rPr>
    </w:lvl>
  </w:abstractNum>
  <w:abstractNum w:abstractNumId="7" w15:restartNumberingAfterBreak="0">
    <w:nsid w:val="7E891B6F"/>
    <w:multiLevelType w:val="hybridMultilevel"/>
    <w:tmpl w:val="BEC41120"/>
    <w:lvl w:ilvl="0" w:tplc="FFFFFFFF">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26593">
    <w:abstractNumId w:val="0"/>
  </w:num>
  <w:num w:numId="2" w16cid:durableId="449861001">
    <w:abstractNumId w:val="1"/>
  </w:num>
  <w:num w:numId="3" w16cid:durableId="959188816">
    <w:abstractNumId w:val="6"/>
  </w:num>
  <w:num w:numId="4" w16cid:durableId="2106220031">
    <w:abstractNumId w:val="7"/>
  </w:num>
  <w:num w:numId="5" w16cid:durableId="1538279297">
    <w:abstractNumId w:val="5"/>
  </w:num>
  <w:num w:numId="6" w16cid:durableId="154152190">
    <w:abstractNumId w:val="3"/>
  </w:num>
  <w:num w:numId="7" w16cid:durableId="1090850517">
    <w:abstractNumId w:val="4"/>
  </w:num>
  <w:num w:numId="8" w16cid:durableId="47699193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917"/>
    <w:rsid w:val="00005A8D"/>
    <w:rsid w:val="00012145"/>
    <w:rsid w:val="00012368"/>
    <w:rsid w:val="000159C6"/>
    <w:rsid w:val="00015A2B"/>
    <w:rsid w:val="000174C7"/>
    <w:rsid w:val="000214E9"/>
    <w:rsid w:val="00026761"/>
    <w:rsid w:val="0002743F"/>
    <w:rsid w:val="0003215C"/>
    <w:rsid w:val="00032A8B"/>
    <w:rsid w:val="000330FF"/>
    <w:rsid w:val="00033D9D"/>
    <w:rsid w:val="000352AE"/>
    <w:rsid w:val="00035A6A"/>
    <w:rsid w:val="00036752"/>
    <w:rsid w:val="00036F27"/>
    <w:rsid w:val="0004010D"/>
    <w:rsid w:val="00041EBD"/>
    <w:rsid w:val="00042D12"/>
    <w:rsid w:val="00045963"/>
    <w:rsid w:val="000474D9"/>
    <w:rsid w:val="00047A52"/>
    <w:rsid w:val="00051753"/>
    <w:rsid w:val="000526F7"/>
    <w:rsid w:val="000535DC"/>
    <w:rsid w:val="0005398E"/>
    <w:rsid w:val="00055340"/>
    <w:rsid w:val="00055ED6"/>
    <w:rsid w:val="000606F3"/>
    <w:rsid w:val="000652D0"/>
    <w:rsid w:val="0006534C"/>
    <w:rsid w:val="00067F34"/>
    <w:rsid w:val="00072F25"/>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96E4E"/>
    <w:rsid w:val="000A2D9D"/>
    <w:rsid w:val="000A3D4F"/>
    <w:rsid w:val="000A4AA3"/>
    <w:rsid w:val="000A5734"/>
    <w:rsid w:val="000B0D7E"/>
    <w:rsid w:val="000B29B0"/>
    <w:rsid w:val="000B4A31"/>
    <w:rsid w:val="000B579E"/>
    <w:rsid w:val="000B70FC"/>
    <w:rsid w:val="000B74E5"/>
    <w:rsid w:val="000C3A50"/>
    <w:rsid w:val="000C3A81"/>
    <w:rsid w:val="000C50E7"/>
    <w:rsid w:val="000D15C7"/>
    <w:rsid w:val="000D1E04"/>
    <w:rsid w:val="000D77D2"/>
    <w:rsid w:val="000E4B4C"/>
    <w:rsid w:val="000E75AD"/>
    <w:rsid w:val="000E79BA"/>
    <w:rsid w:val="000E7ECF"/>
    <w:rsid w:val="000F1883"/>
    <w:rsid w:val="000F26CE"/>
    <w:rsid w:val="000F3C0C"/>
    <w:rsid w:val="000F75F0"/>
    <w:rsid w:val="001019E5"/>
    <w:rsid w:val="00102E02"/>
    <w:rsid w:val="00104BBB"/>
    <w:rsid w:val="00106E6E"/>
    <w:rsid w:val="00115945"/>
    <w:rsid w:val="00116F2B"/>
    <w:rsid w:val="0012279D"/>
    <w:rsid w:val="00124D4A"/>
    <w:rsid w:val="00124D89"/>
    <w:rsid w:val="001256DD"/>
    <w:rsid w:val="001265F0"/>
    <w:rsid w:val="00130006"/>
    <w:rsid w:val="001309D9"/>
    <w:rsid w:val="00131A48"/>
    <w:rsid w:val="00132655"/>
    <w:rsid w:val="0013281A"/>
    <w:rsid w:val="00132836"/>
    <w:rsid w:val="0013598E"/>
    <w:rsid w:val="00140E45"/>
    <w:rsid w:val="0014140E"/>
    <w:rsid w:val="00142171"/>
    <w:rsid w:val="00150741"/>
    <w:rsid w:val="00150849"/>
    <w:rsid w:val="00151351"/>
    <w:rsid w:val="00151561"/>
    <w:rsid w:val="0015297B"/>
    <w:rsid w:val="0015458F"/>
    <w:rsid w:val="00160D8B"/>
    <w:rsid w:val="00161C55"/>
    <w:rsid w:val="00164E85"/>
    <w:rsid w:val="00166B0B"/>
    <w:rsid w:val="001672A7"/>
    <w:rsid w:val="00167439"/>
    <w:rsid w:val="00170356"/>
    <w:rsid w:val="00170970"/>
    <w:rsid w:val="0017136D"/>
    <w:rsid w:val="00171D5D"/>
    <w:rsid w:val="00175CB7"/>
    <w:rsid w:val="001809A1"/>
    <w:rsid w:val="001810E3"/>
    <w:rsid w:val="00182072"/>
    <w:rsid w:val="00182A6D"/>
    <w:rsid w:val="001833BD"/>
    <w:rsid w:val="00183929"/>
    <w:rsid w:val="00190310"/>
    <w:rsid w:val="0019115A"/>
    <w:rsid w:val="00191416"/>
    <w:rsid w:val="0019199C"/>
    <w:rsid w:val="00193A38"/>
    <w:rsid w:val="00194AEB"/>
    <w:rsid w:val="00195918"/>
    <w:rsid w:val="0019591A"/>
    <w:rsid w:val="001A05B3"/>
    <w:rsid w:val="001A132B"/>
    <w:rsid w:val="001A4154"/>
    <w:rsid w:val="001A61AF"/>
    <w:rsid w:val="001A6C6B"/>
    <w:rsid w:val="001B1153"/>
    <w:rsid w:val="001B13C4"/>
    <w:rsid w:val="001B42C3"/>
    <w:rsid w:val="001B6D3E"/>
    <w:rsid w:val="001B6D7C"/>
    <w:rsid w:val="001B7EC9"/>
    <w:rsid w:val="001C0027"/>
    <w:rsid w:val="001C21B1"/>
    <w:rsid w:val="001C34A2"/>
    <w:rsid w:val="001C6718"/>
    <w:rsid w:val="001C7681"/>
    <w:rsid w:val="001D0897"/>
    <w:rsid w:val="001D47A3"/>
    <w:rsid w:val="001E359F"/>
    <w:rsid w:val="001E4B6F"/>
    <w:rsid w:val="001E4C1D"/>
    <w:rsid w:val="001E729C"/>
    <w:rsid w:val="001F0CD6"/>
    <w:rsid w:val="001F3AD3"/>
    <w:rsid w:val="001F57FF"/>
    <w:rsid w:val="002006F0"/>
    <w:rsid w:val="002011CF"/>
    <w:rsid w:val="00203615"/>
    <w:rsid w:val="00203A8E"/>
    <w:rsid w:val="00203C18"/>
    <w:rsid w:val="0020772E"/>
    <w:rsid w:val="00207F94"/>
    <w:rsid w:val="00210BB2"/>
    <w:rsid w:val="00216AB4"/>
    <w:rsid w:val="0022160D"/>
    <w:rsid w:val="002257E5"/>
    <w:rsid w:val="0022624B"/>
    <w:rsid w:val="00226840"/>
    <w:rsid w:val="00227B2B"/>
    <w:rsid w:val="0022CF2B"/>
    <w:rsid w:val="002302EB"/>
    <w:rsid w:val="00236682"/>
    <w:rsid w:val="00240B04"/>
    <w:rsid w:val="00244D27"/>
    <w:rsid w:val="002467B1"/>
    <w:rsid w:val="00247146"/>
    <w:rsid w:val="002479C4"/>
    <w:rsid w:val="0025254B"/>
    <w:rsid w:val="00254481"/>
    <w:rsid w:val="002560CD"/>
    <w:rsid w:val="00260743"/>
    <w:rsid w:val="00260B29"/>
    <w:rsid w:val="0026309F"/>
    <w:rsid w:val="00263E75"/>
    <w:rsid w:val="00265652"/>
    <w:rsid w:val="00270EF4"/>
    <w:rsid w:val="002741DE"/>
    <w:rsid w:val="00276A5D"/>
    <w:rsid w:val="00281B62"/>
    <w:rsid w:val="00281C72"/>
    <w:rsid w:val="00282404"/>
    <w:rsid w:val="002830F7"/>
    <w:rsid w:val="00284358"/>
    <w:rsid w:val="00285478"/>
    <w:rsid w:val="00286B90"/>
    <w:rsid w:val="00286DD1"/>
    <w:rsid w:val="00286E64"/>
    <w:rsid w:val="00287166"/>
    <w:rsid w:val="00287C36"/>
    <w:rsid w:val="00292AA2"/>
    <w:rsid w:val="002A2592"/>
    <w:rsid w:val="002A29F5"/>
    <w:rsid w:val="002A3FD4"/>
    <w:rsid w:val="002A5808"/>
    <w:rsid w:val="002A6378"/>
    <w:rsid w:val="002A7C02"/>
    <w:rsid w:val="002A7EC8"/>
    <w:rsid w:val="002B01DC"/>
    <w:rsid w:val="002B090A"/>
    <w:rsid w:val="002B094A"/>
    <w:rsid w:val="002B205A"/>
    <w:rsid w:val="002B68C6"/>
    <w:rsid w:val="002C136D"/>
    <w:rsid w:val="002C2A62"/>
    <w:rsid w:val="002C3BE3"/>
    <w:rsid w:val="002C3DDC"/>
    <w:rsid w:val="002C4C5C"/>
    <w:rsid w:val="002D0BFA"/>
    <w:rsid w:val="002D1392"/>
    <w:rsid w:val="002D2925"/>
    <w:rsid w:val="002D2AE4"/>
    <w:rsid w:val="002D2CA6"/>
    <w:rsid w:val="002D4589"/>
    <w:rsid w:val="002D79F8"/>
    <w:rsid w:val="002E2678"/>
    <w:rsid w:val="002E3962"/>
    <w:rsid w:val="002E452F"/>
    <w:rsid w:val="002E6ACF"/>
    <w:rsid w:val="002E7563"/>
    <w:rsid w:val="002F45F0"/>
    <w:rsid w:val="002F66CA"/>
    <w:rsid w:val="00301C7D"/>
    <w:rsid w:val="003029C7"/>
    <w:rsid w:val="0030470C"/>
    <w:rsid w:val="0030474B"/>
    <w:rsid w:val="00307983"/>
    <w:rsid w:val="00311EBE"/>
    <w:rsid w:val="00312786"/>
    <w:rsid w:val="00314798"/>
    <w:rsid w:val="003201F8"/>
    <w:rsid w:val="00320B19"/>
    <w:rsid w:val="00322FC9"/>
    <w:rsid w:val="00327AC3"/>
    <w:rsid w:val="00330FAC"/>
    <w:rsid w:val="0033505A"/>
    <w:rsid w:val="00335B72"/>
    <w:rsid w:val="00336260"/>
    <w:rsid w:val="00337495"/>
    <w:rsid w:val="00344582"/>
    <w:rsid w:val="003446F3"/>
    <w:rsid w:val="0034525D"/>
    <w:rsid w:val="00346DF4"/>
    <w:rsid w:val="00350BF7"/>
    <w:rsid w:val="00351F38"/>
    <w:rsid w:val="00352615"/>
    <w:rsid w:val="00352A2F"/>
    <w:rsid w:val="00352CF9"/>
    <w:rsid w:val="00353FC5"/>
    <w:rsid w:val="0035532A"/>
    <w:rsid w:val="003556C4"/>
    <w:rsid w:val="0035586F"/>
    <w:rsid w:val="003569DB"/>
    <w:rsid w:val="00360E60"/>
    <w:rsid w:val="003639FF"/>
    <w:rsid w:val="0036498E"/>
    <w:rsid w:val="00364B46"/>
    <w:rsid w:val="00365BE2"/>
    <w:rsid w:val="00365D72"/>
    <w:rsid w:val="00367481"/>
    <w:rsid w:val="00374908"/>
    <w:rsid w:val="003765AA"/>
    <w:rsid w:val="00380E14"/>
    <w:rsid w:val="00381265"/>
    <w:rsid w:val="00382BA4"/>
    <w:rsid w:val="00382FB6"/>
    <w:rsid w:val="00385129"/>
    <w:rsid w:val="003912CD"/>
    <w:rsid w:val="00393C43"/>
    <w:rsid w:val="00394BCF"/>
    <w:rsid w:val="00395CB8"/>
    <w:rsid w:val="00397591"/>
    <w:rsid w:val="003A0644"/>
    <w:rsid w:val="003A1112"/>
    <w:rsid w:val="003A11BC"/>
    <w:rsid w:val="003A19C8"/>
    <w:rsid w:val="003A421E"/>
    <w:rsid w:val="003A4BA4"/>
    <w:rsid w:val="003A748E"/>
    <w:rsid w:val="003B142F"/>
    <w:rsid w:val="003B2709"/>
    <w:rsid w:val="003B2BA9"/>
    <w:rsid w:val="003B360D"/>
    <w:rsid w:val="003B668D"/>
    <w:rsid w:val="003B6E4A"/>
    <w:rsid w:val="003C0A53"/>
    <w:rsid w:val="003C322C"/>
    <w:rsid w:val="003C3965"/>
    <w:rsid w:val="003C430F"/>
    <w:rsid w:val="003C7BD4"/>
    <w:rsid w:val="003D0AE6"/>
    <w:rsid w:val="003D5347"/>
    <w:rsid w:val="003E085F"/>
    <w:rsid w:val="003E176E"/>
    <w:rsid w:val="003E1ED8"/>
    <w:rsid w:val="003E33F4"/>
    <w:rsid w:val="003E39BC"/>
    <w:rsid w:val="003E6647"/>
    <w:rsid w:val="003E77C1"/>
    <w:rsid w:val="003E7EEC"/>
    <w:rsid w:val="003F2398"/>
    <w:rsid w:val="003F3752"/>
    <w:rsid w:val="003F626C"/>
    <w:rsid w:val="003F6566"/>
    <w:rsid w:val="003F7058"/>
    <w:rsid w:val="003F7BA2"/>
    <w:rsid w:val="003FBC7E"/>
    <w:rsid w:val="004005A5"/>
    <w:rsid w:val="00400624"/>
    <w:rsid w:val="00403E40"/>
    <w:rsid w:val="004058FF"/>
    <w:rsid w:val="00411112"/>
    <w:rsid w:val="00414610"/>
    <w:rsid w:val="0041640C"/>
    <w:rsid w:val="0041697C"/>
    <w:rsid w:val="00416D5B"/>
    <w:rsid w:val="0042026A"/>
    <w:rsid w:val="00422D97"/>
    <w:rsid w:val="00425D17"/>
    <w:rsid w:val="00427335"/>
    <w:rsid w:val="0042743E"/>
    <w:rsid w:val="0042773E"/>
    <w:rsid w:val="00427826"/>
    <w:rsid w:val="0043018F"/>
    <w:rsid w:val="004355C3"/>
    <w:rsid w:val="004415A2"/>
    <w:rsid w:val="004417A6"/>
    <w:rsid w:val="00443F59"/>
    <w:rsid w:val="00451B71"/>
    <w:rsid w:val="00452E41"/>
    <w:rsid w:val="00452F86"/>
    <w:rsid w:val="00453537"/>
    <w:rsid w:val="0046093A"/>
    <w:rsid w:val="00460C3E"/>
    <w:rsid w:val="00461DD2"/>
    <w:rsid w:val="00462DC0"/>
    <w:rsid w:val="00465E3A"/>
    <w:rsid w:val="00466843"/>
    <w:rsid w:val="00467B9C"/>
    <w:rsid w:val="00470838"/>
    <w:rsid w:val="00471C9D"/>
    <w:rsid w:val="00473214"/>
    <w:rsid w:val="00474AC9"/>
    <w:rsid w:val="00475AA5"/>
    <w:rsid w:val="004765C2"/>
    <w:rsid w:val="0048219F"/>
    <w:rsid w:val="00483116"/>
    <w:rsid w:val="004831D0"/>
    <w:rsid w:val="0048397B"/>
    <w:rsid w:val="00485F22"/>
    <w:rsid w:val="00486351"/>
    <w:rsid w:val="00487892"/>
    <w:rsid w:val="00487ED0"/>
    <w:rsid w:val="004902E8"/>
    <w:rsid w:val="00491707"/>
    <w:rsid w:val="0049620F"/>
    <w:rsid w:val="0049687E"/>
    <w:rsid w:val="004A1C4F"/>
    <w:rsid w:val="004A1E0A"/>
    <w:rsid w:val="004A1E1F"/>
    <w:rsid w:val="004A2A48"/>
    <w:rsid w:val="004B5D0A"/>
    <w:rsid w:val="004C04A5"/>
    <w:rsid w:val="004C3246"/>
    <w:rsid w:val="004C4524"/>
    <w:rsid w:val="004C51F5"/>
    <w:rsid w:val="004C7F97"/>
    <w:rsid w:val="004D10FD"/>
    <w:rsid w:val="004D4EFB"/>
    <w:rsid w:val="004D5602"/>
    <w:rsid w:val="004D56EA"/>
    <w:rsid w:val="004E0971"/>
    <w:rsid w:val="004E1BC5"/>
    <w:rsid w:val="004E1D34"/>
    <w:rsid w:val="004E1FB8"/>
    <w:rsid w:val="004E57D6"/>
    <w:rsid w:val="004E5886"/>
    <w:rsid w:val="004E5EF8"/>
    <w:rsid w:val="004E78D6"/>
    <w:rsid w:val="004F206E"/>
    <w:rsid w:val="004F2155"/>
    <w:rsid w:val="004F21AD"/>
    <w:rsid w:val="004F60AE"/>
    <w:rsid w:val="004F69BC"/>
    <w:rsid w:val="00502942"/>
    <w:rsid w:val="005114DE"/>
    <w:rsid w:val="00513DEA"/>
    <w:rsid w:val="00514D91"/>
    <w:rsid w:val="005158AA"/>
    <w:rsid w:val="00515B22"/>
    <w:rsid w:val="00516E1E"/>
    <w:rsid w:val="00517CE3"/>
    <w:rsid w:val="005214D9"/>
    <w:rsid w:val="00521912"/>
    <w:rsid w:val="00522FCE"/>
    <w:rsid w:val="0052470E"/>
    <w:rsid w:val="00525EA2"/>
    <w:rsid w:val="00527227"/>
    <w:rsid w:val="00527C35"/>
    <w:rsid w:val="00530956"/>
    <w:rsid w:val="0053252A"/>
    <w:rsid w:val="00533177"/>
    <w:rsid w:val="005356FC"/>
    <w:rsid w:val="00541C23"/>
    <w:rsid w:val="00541CE0"/>
    <w:rsid w:val="00544FD4"/>
    <w:rsid w:val="00547464"/>
    <w:rsid w:val="00550CFF"/>
    <w:rsid w:val="00550DF4"/>
    <w:rsid w:val="00553706"/>
    <w:rsid w:val="0055374C"/>
    <w:rsid w:val="005537BD"/>
    <w:rsid w:val="005567E0"/>
    <w:rsid w:val="005603AA"/>
    <w:rsid w:val="005612DC"/>
    <w:rsid w:val="00563160"/>
    <w:rsid w:val="00563E4D"/>
    <w:rsid w:val="00566AE2"/>
    <w:rsid w:val="005700B0"/>
    <w:rsid w:val="0057047D"/>
    <w:rsid w:val="00573F1D"/>
    <w:rsid w:val="005815FD"/>
    <w:rsid w:val="0058322C"/>
    <w:rsid w:val="00583CEE"/>
    <w:rsid w:val="0058407F"/>
    <w:rsid w:val="00584319"/>
    <w:rsid w:val="005849ED"/>
    <w:rsid w:val="005862C9"/>
    <w:rsid w:val="0058727D"/>
    <w:rsid w:val="00587AEF"/>
    <w:rsid w:val="00592807"/>
    <w:rsid w:val="005932A7"/>
    <w:rsid w:val="005953F3"/>
    <w:rsid w:val="00596FAE"/>
    <w:rsid w:val="0059769F"/>
    <w:rsid w:val="005A2542"/>
    <w:rsid w:val="005A27BE"/>
    <w:rsid w:val="005A2E8C"/>
    <w:rsid w:val="005A52BE"/>
    <w:rsid w:val="005A619C"/>
    <w:rsid w:val="005A6D46"/>
    <w:rsid w:val="005B0E01"/>
    <w:rsid w:val="005B4BA2"/>
    <w:rsid w:val="005B54C7"/>
    <w:rsid w:val="005B67B3"/>
    <w:rsid w:val="005C1BC7"/>
    <w:rsid w:val="005C755D"/>
    <w:rsid w:val="005D1C21"/>
    <w:rsid w:val="005D2686"/>
    <w:rsid w:val="005D29FE"/>
    <w:rsid w:val="005D2B27"/>
    <w:rsid w:val="005D31A7"/>
    <w:rsid w:val="005D5B99"/>
    <w:rsid w:val="005D6A44"/>
    <w:rsid w:val="005E1E78"/>
    <w:rsid w:val="005E47E9"/>
    <w:rsid w:val="005E7167"/>
    <w:rsid w:val="005F09AF"/>
    <w:rsid w:val="005F4D0B"/>
    <w:rsid w:val="005F6CDB"/>
    <w:rsid w:val="00606A42"/>
    <w:rsid w:val="0060771D"/>
    <w:rsid w:val="00610B29"/>
    <w:rsid w:val="006118BC"/>
    <w:rsid w:val="006119CC"/>
    <w:rsid w:val="00615099"/>
    <w:rsid w:val="00615318"/>
    <w:rsid w:val="006153AC"/>
    <w:rsid w:val="006166EA"/>
    <w:rsid w:val="00616E64"/>
    <w:rsid w:val="00617A81"/>
    <w:rsid w:val="0062040C"/>
    <w:rsid w:val="00620873"/>
    <w:rsid w:val="00621D43"/>
    <w:rsid w:val="00624C87"/>
    <w:rsid w:val="00626839"/>
    <w:rsid w:val="00626C1C"/>
    <w:rsid w:val="00631BA9"/>
    <w:rsid w:val="00637592"/>
    <w:rsid w:val="00637D31"/>
    <w:rsid w:val="00640A85"/>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79CE"/>
    <w:rsid w:val="00681B3F"/>
    <w:rsid w:val="00683311"/>
    <w:rsid w:val="006842AC"/>
    <w:rsid w:val="006851C7"/>
    <w:rsid w:val="00687A5F"/>
    <w:rsid w:val="006900F0"/>
    <w:rsid w:val="006916BA"/>
    <w:rsid w:val="006932CC"/>
    <w:rsid w:val="0069509C"/>
    <w:rsid w:val="006976EE"/>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3844"/>
    <w:rsid w:val="006D71B1"/>
    <w:rsid w:val="006E100C"/>
    <w:rsid w:val="006E26EE"/>
    <w:rsid w:val="006E3B49"/>
    <w:rsid w:val="006E6D43"/>
    <w:rsid w:val="006E7B1B"/>
    <w:rsid w:val="006F0B5A"/>
    <w:rsid w:val="006F1AC7"/>
    <w:rsid w:val="006F4609"/>
    <w:rsid w:val="006F4A05"/>
    <w:rsid w:val="006F7875"/>
    <w:rsid w:val="00700F1D"/>
    <w:rsid w:val="00705CF9"/>
    <w:rsid w:val="0070649D"/>
    <w:rsid w:val="00706C3D"/>
    <w:rsid w:val="00707DC0"/>
    <w:rsid w:val="00710559"/>
    <w:rsid w:val="00710CA5"/>
    <w:rsid w:val="007131DB"/>
    <w:rsid w:val="007133B4"/>
    <w:rsid w:val="007141D7"/>
    <w:rsid w:val="00716329"/>
    <w:rsid w:val="00720D5C"/>
    <w:rsid w:val="00724E23"/>
    <w:rsid w:val="007262F9"/>
    <w:rsid w:val="00726BED"/>
    <w:rsid w:val="00727C31"/>
    <w:rsid w:val="00732A75"/>
    <w:rsid w:val="00735E70"/>
    <w:rsid w:val="007366C7"/>
    <w:rsid w:val="007369C0"/>
    <w:rsid w:val="00737B6F"/>
    <w:rsid w:val="007424C4"/>
    <w:rsid w:val="007426DD"/>
    <w:rsid w:val="007429EA"/>
    <w:rsid w:val="00744564"/>
    <w:rsid w:val="00746CC7"/>
    <w:rsid w:val="00751E83"/>
    <w:rsid w:val="00751F59"/>
    <w:rsid w:val="00754D1E"/>
    <w:rsid w:val="00754D4F"/>
    <w:rsid w:val="0075522A"/>
    <w:rsid w:val="00756380"/>
    <w:rsid w:val="00756AE1"/>
    <w:rsid w:val="00757EA7"/>
    <w:rsid w:val="00760794"/>
    <w:rsid w:val="007612A3"/>
    <w:rsid w:val="00763782"/>
    <w:rsid w:val="00763D02"/>
    <w:rsid w:val="007646D1"/>
    <w:rsid w:val="00770876"/>
    <w:rsid w:val="007715F8"/>
    <w:rsid w:val="007733B1"/>
    <w:rsid w:val="00776BF6"/>
    <w:rsid w:val="007828CD"/>
    <w:rsid w:val="0078372E"/>
    <w:rsid w:val="007844F3"/>
    <w:rsid w:val="00784ACA"/>
    <w:rsid w:val="00785D5B"/>
    <w:rsid w:val="00790E52"/>
    <w:rsid w:val="00791301"/>
    <w:rsid w:val="00794BBF"/>
    <w:rsid w:val="00797847"/>
    <w:rsid w:val="007A2B4D"/>
    <w:rsid w:val="007A50F9"/>
    <w:rsid w:val="007B022F"/>
    <w:rsid w:val="007B0C6F"/>
    <w:rsid w:val="007B12C6"/>
    <w:rsid w:val="007B7BED"/>
    <w:rsid w:val="007BB88D"/>
    <w:rsid w:val="007C0CCE"/>
    <w:rsid w:val="007C11AB"/>
    <w:rsid w:val="007C20DC"/>
    <w:rsid w:val="007C27C0"/>
    <w:rsid w:val="007C2B4F"/>
    <w:rsid w:val="007C2BF3"/>
    <w:rsid w:val="007C47CF"/>
    <w:rsid w:val="007C5940"/>
    <w:rsid w:val="007C6339"/>
    <w:rsid w:val="007C6503"/>
    <w:rsid w:val="007D2012"/>
    <w:rsid w:val="007D243C"/>
    <w:rsid w:val="007D78B2"/>
    <w:rsid w:val="007E149B"/>
    <w:rsid w:val="007E3C55"/>
    <w:rsid w:val="007F10E6"/>
    <w:rsid w:val="007F12CD"/>
    <w:rsid w:val="007F14B5"/>
    <w:rsid w:val="007F2D97"/>
    <w:rsid w:val="007F433E"/>
    <w:rsid w:val="00806F90"/>
    <w:rsid w:val="00811CE1"/>
    <w:rsid w:val="00812E87"/>
    <w:rsid w:val="008132B9"/>
    <w:rsid w:val="00814A2F"/>
    <w:rsid w:val="00816C4E"/>
    <w:rsid w:val="00820C8D"/>
    <w:rsid w:val="00820E8B"/>
    <w:rsid w:val="0082187C"/>
    <w:rsid w:val="00824150"/>
    <w:rsid w:val="00824DCC"/>
    <w:rsid w:val="00826309"/>
    <w:rsid w:val="00830CA4"/>
    <w:rsid w:val="00831951"/>
    <w:rsid w:val="00831D43"/>
    <w:rsid w:val="008321D4"/>
    <w:rsid w:val="00832D18"/>
    <w:rsid w:val="00835D5B"/>
    <w:rsid w:val="008406B9"/>
    <w:rsid w:val="00840DED"/>
    <w:rsid w:val="00843BFF"/>
    <w:rsid w:val="00845507"/>
    <w:rsid w:val="008477C2"/>
    <w:rsid w:val="008512C6"/>
    <w:rsid w:val="00853125"/>
    <w:rsid w:val="00855A12"/>
    <w:rsid w:val="00856B87"/>
    <w:rsid w:val="00857F41"/>
    <w:rsid w:val="00862DD9"/>
    <w:rsid w:val="00862E2B"/>
    <w:rsid w:val="00863DAD"/>
    <w:rsid w:val="00866895"/>
    <w:rsid w:val="00872323"/>
    <w:rsid w:val="00874373"/>
    <w:rsid w:val="00874BF5"/>
    <w:rsid w:val="00876509"/>
    <w:rsid w:val="00876D99"/>
    <w:rsid w:val="00883A8F"/>
    <w:rsid w:val="00885857"/>
    <w:rsid w:val="00886373"/>
    <w:rsid w:val="00886AC7"/>
    <w:rsid w:val="0089204B"/>
    <w:rsid w:val="00892B66"/>
    <w:rsid w:val="00893E26"/>
    <w:rsid w:val="008950C5"/>
    <w:rsid w:val="008A14A5"/>
    <w:rsid w:val="008A3706"/>
    <w:rsid w:val="008A3EB5"/>
    <w:rsid w:val="008A580D"/>
    <w:rsid w:val="008A6C9F"/>
    <w:rsid w:val="008B1D6A"/>
    <w:rsid w:val="008B3162"/>
    <w:rsid w:val="008B5CA0"/>
    <w:rsid w:val="008B6891"/>
    <w:rsid w:val="008B6AFB"/>
    <w:rsid w:val="008B7C61"/>
    <w:rsid w:val="008C2ACE"/>
    <w:rsid w:val="008C2B04"/>
    <w:rsid w:val="008C3598"/>
    <w:rsid w:val="008C4F21"/>
    <w:rsid w:val="008C5298"/>
    <w:rsid w:val="008C6798"/>
    <w:rsid w:val="008C6DC6"/>
    <w:rsid w:val="008C764F"/>
    <w:rsid w:val="008D27F9"/>
    <w:rsid w:val="008D2A3F"/>
    <w:rsid w:val="008D54FD"/>
    <w:rsid w:val="008D567E"/>
    <w:rsid w:val="008D5D1B"/>
    <w:rsid w:val="008D78A8"/>
    <w:rsid w:val="008E0565"/>
    <w:rsid w:val="008E210B"/>
    <w:rsid w:val="008E2DB7"/>
    <w:rsid w:val="008E30BD"/>
    <w:rsid w:val="008E49E8"/>
    <w:rsid w:val="008E5670"/>
    <w:rsid w:val="008F3EC8"/>
    <w:rsid w:val="009012C7"/>
    <w:rsid w:val="00901ABB"/>
    <w:rsid w:val="00901EB0"/>
    <w:rsid w:val="0090395D"/>
    <w:rsid w:val="00905B66"/>
    <w:rsid w:val="009066D6"/>
    <w:rsid w:val="00906D01"/>
    <w:rsid w:val="00907851"/>
    <w:rsid w:val="00911C76"/>
    <w:rsid w:val="00912467"/>
    <w:rsid w:val="00917199"/>
    <w:rsid w:val="00920186"/>
    <w:rsid w:val="00920490"/>
    <w:rsid w:val="009220FB"/>
    <w:rsid w:val="00924DCB"/>
    <w:rsid w:val="00926E2B"/>
    <w:rsid w:val="00926E6D"/>
    <w:rsid w:val="00930F87"/>
    <w:rsid w:val="0093193E"/>
    <w:rsid w:val="00932502"/>
    <w:rsid w:val="009346CD"/>
    <w:rsid w:val="00934748"/>
    <w:rsid w:val="00940AEF"/>
    <w:rsid w:val="00942333"/>
    <w:rsid w:val="00944E5F"/>
    <w:rsid w:val="0095028F"/>
    <w:rsid w:val="00951CC1"/>
    <w:rsid w:val="00952C9C"/>
    <w:rsid w:val="009537FD"/>
    <w:rsid w:val="00955EB6"/>
    <w:rsid w:val="00963C2C"/>
    <w:rsid w:val="00963DB1"/>
    <w:rsid w:val="009640C6"/>
    <w:rsid w:val="00966A02"/>
    <w:rsid w:val="00970F0D"/>
    <w:rsid w:val="00974FB3"/>
    <w:rsid w:val="00976046"/>
    <w:rsid w:val="00976710"/>
    <w:rsid w:val="009770DD"/>
    <w:rsid w:val="00982369"/>
    <w:rsid w:val="00982EFB"/>
    <w:rsid w:val="009869E8"/>
    <w:rsid w:val="0099091D"/>
    <w:rsid w:val="00994DA2"/>
    <w:rsid w:val="00995377"/>
    <w:rsid w:val="00995FFA"/>
    <w:rsid w:val="00996593"/>
    <w:rsid w:val="009A0F44"/>
    <w:rsid w:val="009A2610"/>
    <w:rsid w:val="009A343E"/>
    <w:rsid w:val="009A3A73"/>
    <w:rsid w:val="009A5C36"/>
    <w:rsid w:val="009A636A"/>
    <w:rsid w:val="009A7DCF"/>
    <w:rsid w:val="009B0255"/>
    <w:rsid w:val="009B20E3"/>
    <w:rsid w:val="009B6DEA"/>
    <w:rsid w:val="009B78FE"/>
    <w:rsid w:val="009C04FA"/>
    <w:rsid w:val="009C4C69"/>
    <w:rsid w:val="009C4E0D"/>
    <w:rsid w:val="009C63D6"/>
    <w:rsid w:val="009C662D"/>
    <w:rsid w:val="009D0DC9"/>
    <w:rsid w:val="009D0E94"/>
    <w:rsid w:val="009D27C6"/>
    <w:rsid w:val="009D6C27"/>
    <w:rsid w:val="009D7664"/>
    <w:rsid w:val="009E1FAA"/>
    <w:rsid w:val="009F0869"/>
    <w:rsid w:val="009F1D9D"/>
    <w:rsid w:val="009F2F45"/>
    <w:rsid w:val="009F44B2"/>
    <w:rsid w:val="009F6158"/>
    <w:rsid w:val="009F73CF"/>
    <w:rsid w:val="009F7A59"/>
    <w:rsid w:val="009F7DB1"/>
    <w:rsid w:val="00A009EC"/>
    <w:rsid w:val="00A02BFE"/>
    <w:rsid w:val="00A03BC2"/>
    <w:rsid w:val="00A03D60"/>
    <w:rsid w:val="00A043CA"/>
    <w:rsid w:val="00A046FB"/>
    <w:rsid w:val="00A11474"/>
    <w:rsid w:val="00A12DBF"/>
    <w:rsid w:val="00A149D8"/>
    <w:rsid w:val="00A15626"/>
    <w:rsid w:val="00A1575C"/>
    <w:rsid w:val="00A16D40"/>
    <w:rsid w:val="00A2172F"/>
    <w:rsid w:val="00A21FA2"/>
    <w:rsid w:val="00A22332"/>
    <w:rsid w:val="00A23084"/>
    <w:rsid w:val="00A23850"/>
    <w:rsid w:val="00A23B34"/>
    <w:rsid w:val="00A277B1"/>
    <w:rsid w:val="00A327EF"/>
    <w:rsid w:val="00A33336"/>
    <w:rsid w:val="00A3397D"/>
    <w:rsid w:val="00A365F8"/>
    <w:rsid w:val="00A433AB"/>
    <w:rsid w:val="00A43F6E"/>
    <w:rsid w:val="00A4554A"/>
    <w:rsid w:val="00A46006"/>
    <w:rsid w:val="00A4620D"/>
    <w:rsid w:val="00A46686"/>
    <w:rsid w:val="00A478E9"/>
    <w:rsid w:val="00A50CF9"/>
    <w:rsid w:val="00A56692"/>
    <w:rsid w:val="00A62BCE"/>
    <w:rsid w:val="00A62EA1"/>
    <w:rsid w:val="00A64BD9"/>
    <w:rsid w:val="00A653DD"/>
    <w:rsid w:val="00A70D4D"/>
    <w:rsid w:val="00A773B5"/>
    <w:rsid w:val="00A82142"/>
    <w:rsid w:val="00A821A1"/>
    <w:rsid w:val="00A834B2"/>
    <w:rsid w:val="00A86264"/>
    <w:rsid w:val="00A91877"/>
    <w:rsid w:val="00A92214"/>
    <w:rsid w:val="00A927AD"/>
    <w:rsid w:val="00A939CD"/>
    <w:rsid w:val="00A93F4A"/>
    <w:rsid w:val="00A94378"/>
    <w:rsid w:val="00AA4991"/>
    <w:rsid w:val="00AB0078"/>
    <w:rsid w:val="00AB0C7D"/>
    <w:rsid w:val="00AB1D86"/>
    <w:rsid w:val="00AB38ED"/>
    <w:rsid w:val="00AC0727"/>
    <w:rsid w:val="00AC0C02"/>
    <w:rsid w:val="00AC3A96"/>
    <w:rsid w:val="00AC490E"/>
    <w:rsid w:val="00AD3EDA"/>
    <w:rsid w:val="00AD3F52"/>
    <w:rsid w:val="00AD55C8"/>
    <w:rsid w:val="00AD7D44"/>
    <w:rsid w:val="00AE1A80"/>
    <w:rsid w:val="00AE2C65"/>
    <w:rsid w:val="00AE5B2E"/>
    <w:rsid w:val="00AF0C5C"/>
    <w:rsid w:val="00AF4F3F"/>
    <w:rsid w:val="00AF6B92"/>
    <w:rsid w:val="00AF7700"/>
    <w:rsid w:val="00AF7BB7"/>
    <w:rsid w:val="00B01636"/>
    <w:rsid w:val="00B01C92"/>
    <w:rsid w:val="00B0323D"/>
    <w:rsid w:val="00B03D94"/>
    <w:rsid w:val="00B04FBD"/>
    <w:rsid w:val="00B06FDE"/>
    <w:rsid w:val="00B07865"/>
    <w:rsid w:val="00B1022B"/>
    <w:rsid w:val="00B12ED5"/>
    <w:rsid w:val="00B130D8"/>
    <w:rsid w:val="00B14378"/>
    <w:rsid w:val="00B1453A"/>
    <w:rsid w:val="00B17527"/>
    <w:rsid w:val="00B17820"/>
    <w:rsid w:val="00B21AC4"/>
    <w:rsid w:val="00B22725"/>
    <w:rsid w:val="00B229BD"/>
    <w:rsid w:val="00B22C14"/>
    <w:rsid w:val="00B24990"/>
    <w:rsid w:val="00B3188A"/>
    <w:rsid w:val="00B31CBA"/>
    <w:rsid w:val="00B31E5B"/>
    <w:rsid w:val="00B32656"/>
    <w:rsid w:val="00B33363"/>
    <w:rsid w:val="00B374B6"/>
    <w:rsid w:val="00B401B1"/>
    <w:rsid w:val="00B42B94"/>
    <w:rsid w:val="00B43627"/>
    <w:rsid w:val="00B469EF"/>
    <w:rsid w:val="00B53295"/>
    <w:rsid w:val="00B53E6D"/>
    <w:rsid w:val="00B5472B"/>
    <w:rsid w:val="00B5637B"/>
    <w:rsid w:val="00B5789F"/>
    <w:rsid w:val="00B6064B"/>
    <w:rsid w:val="00B61484"/>
    <w:rsid w:val="00B63281"/>
    <w:rsid w:val="00B63453"/>
    <w:rsid w:val="00B655F5"/>
    <w:rsid w:val="00B70D12"/>
    <w:rsid w:val="00B735CC"/>
    <w:rsid w:val="00B75EDA"/>
    <w:rsid w:val="00B771BD"/>
    <w:rsid w:val="00B81EEA"/>
    <w:rsid w:val="00B85D98"/>
    <w:rsid w:val="00B862C7"/>
    <w:rsid w:val="00B8757E"/>
    <w:rsid w:val="00B87AAB"/>
    <w:rsid w:val="00B93483"/>
    <w:rsid w:val="00B93F27"/>
    <w:rsid w:val="00B9758B"/>
    <w:rsid w:val="00BA08D5"/>
    <w:rsid w:val="00BA0C0A"/>
    <w:rsid w:val="00BA25E7"/>
    <w:rsid w:val="00BA2F9C"/>
    <w:rsid w:val="00BA3D79"/>
    <w:rsid w:val="00BA3F53"/>
    <w:rsid w:val="00BA4081"/>
    <w:rsid w:val="00BA5C49"/>
    <w:rsid w:val="00BA65AA"/>
    <w:rsid w:val="00BA7D5C"/>
    <w:rsid w:val="00BB2C05"/>
    <w:rsid w:val="00BB398F"/>
    <w:rsid w:val="00BB3B73"/>
    <w:rsid w:val="00BB3B81"/>
    <w:rsid w:val="00BB7C5F"/>
    <w:rsid w:val="00BC15F1"/>
    <w:rsid w:val="00BC1E6C"/>
    <w:rsid w:val="00BC38C7"/>
    <w:rsid w:val="00BC4142"/>
    <w:rsid w:val="00BC42E1"/>
    <w:rsid w:val="00BC516D"/>
    <w:rsid w:val="00BC7B47"/>
    <w:rsid w:val="00BD106E"/>
    <w:rsid w:val="00BD336D"/>
    <w:rsid w:val="00BD527E"/>
    <w:rsid w:val="00BD7096"/>
    <w:rsid w:val="00BD7550"/>
    <w:rsid w:val="00BE3B44"/>
    <w:rsid w:val="00BE6B34"/>
    <w:rsid w:val="00BF083A"/>
    <w:rsid w:val="00BF1822"/>
    <w:rsid w:val="00BF1EBC"/>
    <w:rsid w:val="00BF3140"/>
    <w:rsid w:val="00BF37D4"/>
    <w:rsid w:val="00BF666C"/>
    <w:rsid w:val="00C02F79"/>
    <w:rsid w:val="00C04EC1"/>
    <w:rsid w:val="00C057C6"/>
    <w:rsid w:val="00C06382"/>
    <w:rsid w:val="00C07883"/>
    <w:rsid w:val="00C11821"/>
    <w:rsid w:val="00C12E52"/>
    <w:rsid w:val="00C15D93"/>
    <w:rsid w:val="00C17668"/>
    <w:rsid w:val="00C20B2C"/>
    <w:rsid w:val="00C2117E"/>
    <w:rsid w:val="00C21EF6"/>
    <w:rsid w:val="00C23575"/>
    <w:rsid w:val="00C2668A"/>
    <w:rsid w:val="00C325C6"/>
    <w:rsid w:val="00C32CD9"/>
    <w:rsid w:val="00C33BCD"/>
    <w:rsid w:val="00C34529"/>
    <w:rsid w:val="00C3504B"/>
    <w:rsid w:val="00C36AD0"/>
    <w:rsid w:val="00C40BB2"/>
    <w:rsid w:val="00C42DFF"/>
    <w:rsid w:val="00C4584C"/>
    <w:rsid w:val="00C46D2B"/>
    <w:rsid w:val="00C470E9"/>
    <w:rsid w:val="00C5034F"/>
    <w:rsid w:val="00C52335"/>
    <w:rsid w:val="00C52AE0"/>
    <w:rsid w:val="00C54137"/>
    <w:rsid w:val="00C5461B"/>
    <w:rsid w:val="00C549BF"/>
    <w:rsid w:val="00C563B3"/>
    <w:rsid w:val="00C56F9C"/>
    <w:rsid w:val="00C614ED"/>
    <w:rsid w:val="00C6503F"/>
    <w:rsid w:val="00C662E9"/>
    <w:rsid w:val="00C664A4"/>
    <w:rsid w:val="00C6716E"/>
    <w:rsid w:val="00C674DB"/>
    <w:rsid w:val="00C7028B"/>
    <w:rsid w:val="00C70424"/>
    <w:rsid w:val="00C73FB4"/>
    <w:rsid w:val="00C74976"/>
    <w:rsid w:val="00C7534F"/>
    <w:rsid w:val="00C758F4"/>
    <w:rsid w:val="00C7627C"/>
    <w:rsid w:val="00C76A83"/>
    <w:rsid w:val="00C80B89"/>
    <w:rsid w:val="00C83A5A"/>
    <w:rsid w:val="00C83AA4"/>
    <w:rsid w:val="00C83E48"/>
    <w:rsid w:val="00C84B67"/>
    <w:rsid w:val="00C929CD"/>
    <w:rsid w:val="00C96B28"/>
    <w:rsid w:val="00C97A55"/>
    <w:rsid w:val="00CA2273"/>
    <w:rsid w:val="00CA2B5E"/>
    <w:rsid w:val="00CA45BA"/>
    <w:rsid w:val="00CA4878"/>
    <w:rsid w:val="00CA4E19"/>
    <w:rsid w:val="00CA7D7D"/>
    <w:rsid w:val="00CB08E5"/>
    <w:rsid w:val="00CB441E"/>
    <w:rsid w:val="00CB4E89"/>
    <w:rsid w:val="00CB7A4A"/>
    <w:rsid w:val="00CC1AD8"/>
    <w:rsid w:val="00CC3AAB"/>
    <w:rsid w:val="00CC4664"/>
    <w:rsid w:val="00CC612D"/>
    <w:rsid w:val="00CC798A"/>
    <w:rsid w:val="00CD1F06"/>
    <w:rsid w:val="00CD3F7E"/>
    <w:rsid w:val="00CD4DC8"/>
    <w:rsid w:val="00CD5224"/>
    <w:rsid w:val="00CD7F3A"/>
    <w:rsid w:val="00CE2492"/>
    <w:rsid w:val="00CE3B58"/>
    <w:rsid w:val="00CE4FB4"/>
    <w:rsid w:val="00CE520E"/>
    <w:rsid w:val="00CE640F"/>
    <w:rsid w:val="00CE6DBD"/>
    <w:rsid w:val="00CF14A1"/>
    <w:rsid w:val="00CF3F5C"/>
    <w:rsid w:val="00D02072"/>
    <w:rsid w:val="00D02082"/>
    <w:rsid w:val="00D02537"/>
    <w:rsid w:val="00D02CD3"/>
    <w:rsid w:val="00D048B8"/>
    <w:rsid w:val="00D05A5D"/>
    <w:rsid w:val="00D113F0"/>
    <w:rsid w:val="00D12FD4"/>
    <w:rsid w:val="00D13257"/>
    <w:rsid w:val="00D240E1"/>
    <w:rsid w:val="00D24DF4"/>
    <w:rsid w:val="00D26889"/>
    <w:rsid w:val="00D2701C"/>
    <w:rsid w:val="00D27873"/>
    <w:rsid w:val="00D30A68"/>
    <w:rsid w:val="00D33015"/>
    <w:rsid w:val="00D33E15"/>
    <w:rsid w:val="00D34974"/>
    <w:rsid w:val="00D41274"/>
    <w:rsid w:val="00D41A48"/>
    <w:rsid w:val="00D42467"/>
    <w:rsid w:val="00D435F2"/>
    <w:rsid w:val="00D449F4"/>
    <w:rsid w:val="00D450E1"/>
    <w:rsid w:val="00D45A4C"/>
    <w:rsid w:val="00D45C3E"/>
    <w:rsid w:val="00D509BD"/>
    <w:rsid w:val="00D526C9"/>
    <w:rsid w:val="00D55EAB"/>
    <w:rsid w:val="00D60467"/>
    <w:rsid w:val="00D60BEC"/>
    <w:rsid w:val="00D65345"/>
    <w:rsid w:val="00D67576"/>
    <w:rsid w:val="00D67C78"/>
    <w:rsid w:val="00D706A4"/>
    <w:rsid w:val="00D7301E"/>
    <w:rsid w:val="00D73C2C"/>
    <w:rsid w:val="00D74CC5"/>
    <w:rsid w:val="00D759F6"/>
    <w:rsid w:val="00D76436"/>
    <w:rsid w:val="00D76657"/>
    <w:rsid w:val="00D813FF"/>
    <w:rsid w:val="00D82800"/>
    <w:rsid w:val="00D84A59"/>
    <w:rsid w:val="00D859BB"/>
    <w:rsid w:val="00D85D33"/>
    <w:rsid w:val="00D863F2"/>
    <w:rsid w:val="00D9011E"/>
    <w:rsid w:val="00D92C74"/>
    <w:rsid w:val="00D92D63"/>
    <w:rsid w:val="00D93847"/>
    <w:rsid w:val="00D965CC"/>
    <w:rsid w:val="00DA0799"/>
    <w:rsid w:val="00DA1C10"/>
    <w:rsid w:val="00DA21B7"/>
    <w:rsid w:val="00DA3856"/>
    <w:rsid w:val="00DA3C05"/>
    <w:rsid w:val="00DA50DD"/>
    <w:rsid w:val="00DA7E47"/>
    <w:rsid w:val="00DB3715"/>
    <w:rsid w:val="00DB445E"/>
    <w:rsid w:val="00DB62CD"/>
    <w:rsid w:val="00DC09DF"/>
    <w:rsid w:val="00DC2888"/>
    <w:rsid w:val="00DC3588"/>
    <w:rsid w:val="00DC4C57"/>
    <w:rsid w:val="00DC59D6"/>
    <w:rsid w:val="00DC7947"/>
    <w:rsid w:val="00DD0DEA"/>
    <w:rsid w:val="00DD279B"/>
    <w:rsid w:val="00DD27AA"/>
    <w:rsid w:val="00DD28D9"/>
    <w:rsid w:val="00DD2B1F"/>
    <w:rsid w:val="00DD37D2"/>
    <w:rsid w:val="00DD5031"/>
    <w:rsid w:val="00DD79AF"/>
    <w:rsid w:val="00DE1E96"/>
    <w:rsid w:val="00DE3EF4"/>
    <w:rsid w:val="00DE5384"/>
    <w:rsid w:val="00DE5894"/>
    <w:rsid w:val="00DF1A5D"/>
    <w:rsid w:val="00DF22AF"/>
    <w:rsid w:val="00DF3E1A"/>
    <w:rsid w:val="00DF748A"/>
    <w:rsid w:val="00E01B75"/>
    <w:rsid w:val="00E01D1F"/>
    <w:rsid w:val="00E029A7"/>
    <w:rsid w:val="00E03095"/>
    <w:rsid w:val="00E033A6"/>
    <w:rsid w:val="00E033B8"/>
    <w:rsid w:val="00E038E5"/>
    <w:rsid w:val="00E060DA"/>
    <w:rsid w:val="00E1255E"/>
    <w:rsid w:val="00E127A4"/>
    <w:rsid w:val="00E14DF9"/>
    <w:rsid w:val="00E15FC1"/>
    <w:rsid w:val="00E22BA4"/>
    <w:rsid w:val="00E22F97"/>
    <w:rsid w:val="00E23A24"/>
    <w:rsid w:val="00E24456"/>
    <w:rsid w:val="00E247E4"/>
    <w:rsid w:val="00E3014E"/>
    <w:rsid w:val="00E3210C"/>
    <w:rsid w:val="00E32659"/>
    <w:rsid w:val="00E330A6"/>
    <w:rsid w:val="00E353AB"/>
    <w:rsid w:val="00E35BF7"/>
    <w:rsid w:val="00E35F7A"/>
    <w:rsid w:val="00E375EB"/>
    <w:rsid w:val="00E411F5"/>
    <w:rsid w:val="00E4332A"/>
    <w:rsid w:val="00E4772D"/>
    <w:rsid w:val="00E47B20"/>
    <w:rsid w:val="00E47F06"/>
    <w:rsid w:val="00E50B5F"/>
    <w:rsid w:val="00E51C2B"/>
    <w:rsid w:val="00E53355"/>
    <w:rsid w:val="00E53704"/>
    <w:rsid w:val="00E53AD1"/>
    <w:rsid w:val="00E55A17"/>
    <w:rsid w:val="00E560E4"/>
    <w:rsid w:val="00E601A9"/>
    <w:rsid w:val="00E60A0D"/>
    <w:rsid w:val="00E62769"/>
    <w:rsid w:val="00E65BE2"/>
    <w:rsid w:val="00E66F55"/>
    <w:rsid w:val="00E7058F"/>
    <w:rsid w:val="00E72314"/>
    <w:rsid w:val="00E72FEB"/>
    <w:rsid w:val="00E76AEE"/>
    <w:rsid w:val="00E775CE"/>
    <w:rsid w:val="00E77A73"/>
    <w:rsid w:val="00E80421"/>
    <w:rsid w:val="00E83351"/>
    <w:rsid w:val="00E84526"/>
    <w:rsid w:val="00E85A92"/>
    <w:rsid w:val="00E862FF"/>
    <w:rsid w:val="00E90CD6"/>
    <w:rsid w:val="00E92CCB"/>
    <w:rsid w:val="00E94A97"/>
    <w:rsid w:val="00E95986"/>
    <w:rsid w:val="00E96CF0"/>
    <w:rsid w:val="00E97FC1"/>
    <w:rsid w:val="00EA15C5"/>
    <w:rsid w:val="00EA2A33"/>
    <w:rsid w:val="00EA4BFB"/>
    <w:rsid w:val="00EB2754"/>
    <w:rsid w:val="00EB7DC9"/>
    <w:rsid w:val="00EC05E2"/>
    <w:rsid w:val="00EC1F5F"/>
    <w:rsid w:val="00EC3704"/>
    <w:rsid w:val="00EC610C"/>
    <w:rsid w:val="00EC610E"/>
    <w:rsid w:val="00EC63F9"/>
    <w:rsid w:val="00EC6D34"/>
    <w:rsid w:val="00EC78B9"/>
    <w:rsid w:val="00ED1406"/>
    <w:rsid w:val="00ED39A8"/>
    <w:rsid w:val="00ED7E8E"/>
    <w:rsid w:val="00EE2CF1"/>
    <w:rsid w:val="00EE329A"/>
    <w:rsid w:val="00EE6C76"/>
    <w:rsid w:val="00EE728D"/>
    <w:rsid w:val="00EE7ACF"/>
    <w:rsid w:val="00EF1CC0"/>
    <w:rsid w:val="00EF26B6"/>
    <w:rsid w:val="00EF2C2F"/>
    <w:rsid w:val="00EF64A0"/>
    <w:rsid w:val="00EF6853"/>
    <w:rsid w:val="00EF7995"/>
    <w:rsid w:val="00F006BA"/>
    <w:rsid w:val="00F00D35"/>
    <w:rsid w:val="00F011CA"/>
    <w:rsid w:val="00F02CF0"/>
    <w:rsid w:val="00F0524C"/>
    <w:rsid w:val="00F06138"/>
    <w:rsid w:val="00F073E1"/>
    <w:rsid w:val="00F07D5A"/>
    <w:rsid w:val="00F11FE5"/>
    <w:rsid w:val="00F12980"/>
    <w:rsid w:val="00F12E19"/>
    <w:rsid w:val="00F14307"/>
    <w:rsid w:val="00F15BC0"/>
    <w:rsid w:val="00F176D1"/>
    <w:rsid w:val="00F24FFB"/>
    <w:rsid w:val="00F252BD"/>
    <w:rsid w:val="00F26AEB"/>
    <w:rsid w:val="00F278C7"/>
    <w:rsid w:val="00F27D73"/>
    <w:rsid w:val="00F27EC4"/>
    <w:rsid w:val="00F324BC"/>
    <w:rsid w:val="00F33D6D"/>
    <w:rsid w:val="00F33DD5"/>
    <w:rsid w:val="00F4111E"/>
    <w:rsid w:val="00F4225F"/>
    <w:rsid w:val="00F4229B"/>
    <w:rsid w:val="00F428E6"/>
    <w:rsid w:val="00F4303D"/>
    <w:rsid w:val="00F44301"/>
    <w:rsid w:val="00F44A30"/>
    <w:rsid w:val="00F458DC"/>
    <w:rsid w:val="00F45ABF"/>
    <w:rsid w:val="00F46A85"/>
    <w:rsid w:val="00F46DFE"/>
    <w:rsid w:val="00F47C07"/>
    <w:rsid w:val="00F50E2A"/>
    <w:rsid w:val="00F54FBD"/>
    <w:rsid w:val="00F618C1"/>
    <w:rsid w:val="00F625FF"/>
    <w:rsid w:val="00F638A8"/>
    <w:rsid w:val="00F64259"/>
    <w:rsid w:val="00F66480"/>
    <w:rsid w:val="00F67B9A"/>
    <w:rsid w:val="00F7012A"/>
    <w:rsid w:val="00F71679"/>
    <w:rsid w:val="00F71BD9"/>
    <w:rsid w:val="00F72574"/>
    <w:rsid w:val="00F72ABE"/>
    <w:rsid w:val="00F73039"/>
    <w:rsid w:val="00F74407"/>
    <w:rsid w:val="00F8159A"/>
    <w:rsid w:val="00F838EB"/>
    <w:rsid w:val="00F87826"/>
    <w:rsid w:val="00F90C1D"/>
    <w:rsid w:val="00F91161"/>
    <w:rsid w:val="00F91937"/>
    <w:rsid w:val="00F9350D"/>
    <w:rsid w:val="00F94C1F"/>
    <w:rsid w:val="00F952EB"/>
    <w:rsid w:val="00F9638E"/>
    <w:rsid w:val="00F97593"/>
    <w:rsid w:val="00FA1B5B"/>
    <w:rsid w:val="00FA2C81"/>
    <w:rsid w:val="00FB00B8"/>
    <w:rsid w:val="00FB11B7"/>
    <w:rsid w:val="00FB175C"/>
    <w:rsid w:val="00FB5151"/>
    <w:rsid w:val="00FB55C0"/>
    <w:rsid w:val="00FB73EC"/>
    <w:rsid w:val="00FC32A5"/>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4350"/>
    <w:rsid w:val="00FF4BD9"/>
    <w:rsid w:val="00FF56C1"/>
    <w:rsid w:val="00FF5748"/>
    <w:rsid w:val="00FF5AEC"/>
    <w:rsid w:val="00FF7AC6"/>
    <w:rsid w:val="00FF7C70"/>
    <w:rsid w:val="010DD71E"/>
    <w:rsid w:val="01101605"/>
    <w:rsid w:val="01130183"/>
    <w:rsid w:val="01220290"/>
    <w:rsid w:val="01518AA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8FDADE"/>
    <w:rsid w:val="02A3BB02"/>
    <w:rsid w:val="02BDF04B"/>
    <w:rsid w:val="02C17C6D"/>
    <w:rsid w:val="02C5FB91"/>
    <w:rsid w:val="02CBAB60"/>
    <w:rsid w:val="03094077"/>
    <w:rsid w:val="03333DEF"/>
    <w:rsid w:val="035CBB2A"/>
    <w:rsid w:val="0386F47F"/>
    <w:rsid w:val="0399DCEE"/>
    <w:rsid w:val="03A1984B"/>
    <w:rsid w:val="03E167D4"/>
    <w:rsid w:val="03EDD909"/>
    <w:rsid w:val="03F6D896"/>
    <w:rsid w:val="049F59E7"/>
    <w:rsid w:val="05314FF2"/>
    <w:rsid w:val="056C1F95"/>
    <w:rsid w:val="057DC2FE"/>
    <w:rsid w:val="05AEAAEE"/>
    <w:rsid w:val="05C22895"/>
    <w:rsid w:val="05E17682"/>
    <w:rsid w:val="05FD2FAE"/>
    <w:rsid w:val="0623A937"/>
    <w:rsid w:val="064A8C87"/>
    <w:rsid w:val="0657F502"/>
    <w:rsid w:val="0659B382"/>
    <w:rsid w:val="0688D49C"/>
    <w:rsid w:val="06CFAC8A"/>
    <w:rsid w:val="06D9FFE8"/>
    <w:rsid w:val="075BAEE4"/>
    <w:rsid w:val="07682333"/>
    <w:rsid w:val="076BDDCB"/>
    <w:rsid w:val="078CBF1E"/>
    <w:rsid w:val="07C7B8E6"/>
    <w:rsid w:val="0870DB95"/>
    <w:rsid w:val="087770E9"/>
    <w:rsid w:val="08C43D95"/>
    <w:rsid w:val="093A3B54"/>
    <w:rsid w:val="094388A5"/>
    <w:rsid w:val="097AF17C"/>
    <w:rsid w:val="09903D6E"/>
    <w:rsid w:val="09BB89C8"/>
    <w:rsid w:val="09C124B2"/>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1CCB11"/>
    <w:rsid w:val="0D2542FB"/>
    <w:rsid w:val="0D381933"/>
    <w:rsid w:val="0D9840B0"/>
    <w:rsid w:val="0DCDB4E9"/>
    <w:rsid w:val="0DED92DA"/>
    <w:rsid w:val="0E179F67"/>
    <w:rsid w:val="0E19BCA5"/>
    <w:rsid w:val="0E27D444"/>
    <w:rsid w:val="0E42240A"/>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0FFE96"/>
    <w:rsid w:val="123B8DA2"/>
    <w:rsid w:val="1240F801"/>
    <w:rsid w:val="1266812A"/>
    <w:rsid w:val="1295D483"/>
    <w:rsid w:val="12ADB9AC"/>
    <w:rsid w:val="130940C9"/>
    <w:rsid w:val="132FCA6A"/>
    <w:rsid w:val="1341124E"/>
    <w:rsid w:val="13592B21"/>
    <w:rsid w:val="136D3394"/>
    <w:rsid w:val="139B483A"/>
    <w:rsid w:val="13B95180"/>
    <w:rsid w:val="141871A0"/>
    <w:rsid w:val="141E3068"/>
    <w:rsid w:val="142BDC02"/>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C0CA545"/>
    <w:rsid w:val="1C3C789C"/>
    <w:rsid w:val="1C5AF096"/>
    <w:rsid w:val="1C5E1C82"/>
    <w:rsid w:val="1C66DBD0"/>
    <w:rsid w:val="1C695C9D"/>
    <w:rsid w:val="1C98EC1E"/>
    <w:rsid w:val="1CB1F2B7"/>
    <w:rsid w:val="1CEEEA56"/>
    <w:rsid w:val="1D340913"/>
    <w:rsid w:val="1D414825"/>
    <w:rsid w:val="1D5D9501"/>
    <w:rsid w:val="1DE4C4DD"/>
    <w:rsid w:val="1E086B0E"/>
    <w:rsid w:val="1E23D041"/>
    <w:rsid w:val="1E46F613"/>
    <w:rsid w:val="1E648A12"/>
    <w:rsid w:val="1E70B68D"/>
    <w:rsid w:val="1E9C47E3"/>
    <w:rsid w:val="1EC5FC4F"/>
    <w:rsid w:val="1F0EADA2"/>
    <w:rsid w:val="1F1F923A"/>
    <w:rsid w:val="1F5560E9"/>
    <w:rsid w:val="1F68950B"/>
    <w:rsid w:val="1F76C6B1"/>
    <w:rsid w:val="1F8FA0BB"/>
    <w:rsid w:val="1FAE65CB"/>
    <w:rsid w:val="1FBFA0A2"/>
    <w:rsid w:val="1FECF795"/>
    <w:rsid w:val="20453862"/>
    <w:rsid w:val="204B56A2"/>
    <w:rsid w:val="2087139D"/>
    <w:rsid w:val="208CA3C5"/>
    <w:rsid w:val="20BF25D8"/>
    <w:rsid w:val="20D74265"/>
    <w:rsid w:val="20DA9CF8"/>
    <w:rsid w:val="20F83AA0"/>
    <w:rsid w:val="2129121C"/>
    <w:rsid w:val="213184A9"/>
    <w:rsid w:val="214248A6"/>
    <w:rsid w:val="214F184E"/>
    <w:rsid w:val="21705F86"/>
    <w:rsid w:val="219F909C"/>
    <w:rsid w:val="21F30E4A"/>
    <w:rsid w:val="2204C16E"/>
    <w:rsid w:val="2251B32C"/>
    <w:rsid w:val="22820EB5"/>
    <w:rsid w:val="22D9C640"/>
    <w:rsid w:val="22F74164"/>
    <w:rsid w:val="22F8481B"/>
    <w:rsid w:val="22FD6131"/>
    <w:rsid w:val="233637E7"/>
    <w:rsid w:val="235DAB45"/>
    <w:rsid w:val="23773C71"/>
    <w:rsid w:val="23996D72"/>
    <w:rsid w:val="23CACD1B"/>
    <w:rsid w:val="241B215A"/>
    <w:rsid w:val="246D4263"/>
    <w:rsid w:val="24A5D5CD"/>
    <w:rsid w:val="24B17356"/>
    <w:rsid w:val="24CCA39A"/>
    <w:rsid w:val="24E89163"/>
    <w:rsid w:val="2508C04C"/>
    <w:rsid w:val="251D6140"/>
    <w:rsid w:val="2541F010"/>
    <w:rsid w:val="254EEA3A"/>
    <w:rsid w:val="25A3CC3D"/>
    <w:rsid w:val="25D1B461"/>
    <w:rsid w:val="25F39DE2"/>
    <w:rsid w:val="25FAF75E"/>
    <w:rsid w:val="261DA74F"/>
    <w:rsid w:val="262EBA57"/>
    <w:rsid w:val="2644884B"/>
    <w:rsid w:val="265F036F"/>
    <w:rsid w:val="2697C6BE"/>
    <w:rsid w:val="26A8D60F"/>
    <w:rsid w:val="26C0F9EE"/>
    <w:rsid w:val="26C228E8"/>
    <w:rsid w:val="26E04B7E"/>
    <w:rsid w:val="270F9DEF"/>
    <w:rsid w:val="2717202B"/>
    <w:rsid w:val="2771C031"/>
    <w:rsid w:val="2782D937"/>
    <w:rsid w:val="2784CCBF"/>
    <w:rsid w:val="279A24A0"/>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32CE8"/>
    <w:rsid w:val="2B1BE413"/>
    <w:rsid w:val="2B36A7B8"/>
    <w:rsid w:val="2B44C5B8"/>
    <w:rsid w:val="2B4D3E3A"/>
    <w:rsid w:val="2B60091C"/>
    <w:rsid w:val="2B7F30C7"/>
    <w:rsid w:val="2B81CAD1"/>
    <w:rsid w:val="2BC50CB3"/>
    <w:rsid w:val="2BD60224"/>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3D231"/>
    <w:rsid w:val="2D1847CB"/>
    <w:rsid w:val="2D78BE40"/>
    <w:rsid w:val="2D7BD6D6"/>
    <w:rsid w:val="2DD6C241"/>
    <w:rsid w:val="2DDC9FF7"/>
    <w:rsid w:val="2DE04791"/>
    <w:rsid w:val="2DE96F9B"/>
    <w:rsid w:val="2E13E075"/>
    <w:rsid w:val="2E3016DD"/>
    <w:rsid w:val="2EBEE6BB"/>
    <w:rsid w:val="2ED561AB"/>
    <w:rsid w:val="2EDC2019"/>
    <w:rsid w:val="2EEA2B6D"/>
    <w:rsid w:val="2EF065A8"/>
    <w:rsid w:val="2EFAE050"/>
    <w:rsid w:val="2F04CAA6"/>
    <w:rsid w:val="2F7764ED"/>
    <w:rsid w:val="2F8A3D28"/>
    <w:rsid w:val="2FCDD6E6"/>
    <w:rsid w:val="2FE01423"/>
    <w:rsid w:val="30002B2C"/>
    <w:rsid w:val="3019E405"/>
    <w:rsid w:val="302F558B"/>
    <w:rsid w:val="30448416"/>
    <w:rsid w:val="30DA164F"/>
    <w:rsid w:val="30EF56BF"/>
    <w:rsid w:val="312337A8"/>
    <w:rsid w:val="3142235E"/>
    <w:rsid w:val="316A7151"/>
    <w:rsid w:val="317305DE"/>
    <w:rsid w:val="319A40EA"/>
    <w:rsid w:val="31C6EBD8"/>
    <w:rsid w:val="320EE19F"/>
    <w:rsid w:val="32788C93"/>
    <w:rsid w:val="32974441"/>
    <w:rsid w:val="32A189D3"/>
    <w:rsid w:val="32B15A84"/>
    <w:rsid w:val="32BB7046"/>
    <w:rsid w:val="32C1DDEA"/>
    <w:rsid w:val="32DAA422"/>
    <w:rsid w:val="33212D65"/>
    <w:rsid w:val="3326C9F9"/>
    <w:rsid w:val="3366D352"/>
    <w:rsid w:val="3378E4E0"/>
    <w:rsid w:val="33D5685C"/>
    <w:rsid w:val="33DE500F"/>
    <w:rsid w:val="33EEDDE8"/>
    <w:rsid w:val="34321BFA"/>
    <w:rsid w:val="34634703"/>
    <w:rsid w:val="3470DB49"/>
    <w:rsid w:val="347CD51D"/>
    <w:rsid w:val="34A3A2C7"/>
    <w:rsid w:val="34E51008"/>
    <w:rsid w:val="34EEA140"/>
    <w:rsid w:val="34F2CE25"/>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390CF4"/>
    <w:rsid w:val="395E8144"/>
    <w:rsid w:val="3A8853E8"/>
    <w:rsid w:val="3A9DF9C4"/>
    <w:rsid w:val="3ACB45B2"/>
    <w:rsid w:val="3ACCEFCF"/>
    <w:rsid w:val="3AF96D56"/>
    <w:rsid w:val="3B187713"/>
    <w:rsid w:val="3B197D8A"/>
    <w:rsid w:val="3B29FC36"/>
    <w:rsid w:val="3B2E585E"/>
    <w:rsid w:val="3B2F6E77"/>
    <w:rsid w:val="3B333983"/>
    <w:rsid w:val="3B3B10F0"/>
    <w:rsid w:val="3B4A3C6B"/>
    <w:rsid w:val="3B4B2B6F"/>
    <w:rsid w:val="3B4E54D9"/>
    <w:rsid w:val="3B596489"/>
    <w:rsid w:val="3BA78A65"/>
    <w:rsid w:val="3BBA9DA4"/>
    <w:rsid w:val="3BE1CCB2"/>
    <w:rsid w:val="3BE1D6D2"/>
    <w:rsid w:val="3C12C33B"/>
    <w:rsid w:val="3C26D57F"/>
    <w:rsid w:val="3C8777C7"/>
    <w:rsid w:val="3CD76674"/>
    <w:rsid w:val="3CD9EC92"/>
    <w:rsid w:val="3D12CE4D"/>
    <w:rsid w:val="3D16EA04"/>
    <w:rsid w:val="3D381071"/>
    <w:rsid w:val="3D546838"/>
    <w:rsid w:val="3D5E5423"/>
    <w:rsid w:val="3D811324"/>
    <w:rsid w:val="3DD6AAB9"/>
    <w:rsid w:val="3DDBEE7C"/>
    <w:rsid w:val="3DF47335"/>
    <w:rsid w:val="3E0EDD17"/>
    <w:rsid w:val="3E0F9A26"/>
    <w:rsid w:val="3E4ABD66"/>
    <w:rsid w:val="3E6CEA06"/>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5559B0"/>
    <w:rsid w:val="418DC693"/>
    <w:rsid w:val="4198F36E"/>
    <w:rsid w:val="41CBD830"/>
    <w:rsid w:val="41D94942"/>
    <w:rsid w:val="41EC21A4"/>
    <w:rsid w:val="4216CBE9"/>
    <w:rsid w:val="42650AE9"/>
    <w:rsid w:val="427A263A"/>
    <w:rsid w:val="429635B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5B57FB"/>
    <w:rsid w:val="468A19FC"/>
    <w:rsid w:val="469E6EF2"/>
    <w:rsid w:val="46CEC9BA"/>
    <w:rsid w:val="476E825A"/>
    <w:rsid w:val="4779E3E9"/>
    <w:rsid w:val="47BA6D96"/>
    <w:rsid w:val="47E31595"/>
    <w:rsid w:val="4844805A"/>
    <w:rsid w:val="48C32310"/>
    <w:rsid w:val="494F30BE"/>
    <w:rsid w:val="49630A73"/>
    <w:rsid w:val="4973C0BF"/>
    <w:rsid w:val="4992CA7C"/>
    <w:rsid w:val="499AF470"/>
    <w:rsid w:val="49B00E21"/>
    <w:rsid w:val="49D6A2FE"/>
    <w:rsid w:val="49D8974E"/>
    <w:rsid w:val="49ED9721"/>
    <w:rsid w:val="4A148C1D"/>
    <w:rsid w:val="4A20EBCA"/>
    <w:rsid w:val="4A24BCF2"/>
    <w:rsid w:val="4A40969F"/>
    <w:rsid w:val="4A44FC74"/>
    <w:rsid w:val="4A69CDAA"/>
    <w:rsid w:val="4A6BA24F"/>
    <w:rsid w:val="4A9AB5FA"/>
    <w:rsid w:val="4AB184AB"/>
    <w:rsid w:val="4B523EB3"/>
    <w:rsid w:val="4B76B8FA"/>
    <w:rsid w:val="4B798E83"/>
    <w:rsid w:val="4B7C3774"/>
    <w:rsid w:val="4BBA80F9"/>
    <w:rsid w:val="4BDFFCCF"/>
    <w:rsid w:val="4C0D9683"/>
    <w:rsid w:val="4C3398A7"/>
    <w:rsid w:val="4C36ECE6"/>
    <w:rsid w:val="4C42AE5F"/>
    <w:rsid w:val="4C4D550C"/>
    <w:rsid w:val="4C744449"/>
    <w:rsid w:val="4C86D180"/>
    <w:rsid w:val="4C894BA4"/>
    <w:rsid w:val="4CCA6B3E"/>
    <w:rsid w:val="4CCCB975"/>
    <w:rsid w:val="4CEA763A"/>
    <w:rsid w:val="4D101B23"/>
    <w:rsid w:val="4D616C16"/>
    <w:rsid w:val="4D6EE983"/>
    <w:rsid w:val="4E0AE42A"/>
    <w:rsid w:val="4E7ACE15"/>
    <w:rsid w:val="4EE504D3"/>
    <w:rsid w:val="4EF464A0"/>
    <w:rsid w:val="4EFD3C77"/>
    <w:rsid w:val="4F4F8256"/>
    <w:rsid w:val="4FC812C9"/>
    <w:rsid w:val="4FF8E81A"/>
    <w:rsid w:val="50183E9E"/>
    <w:rsid w:val="50478E9E"/>
    <w:rsid w:val="504D682F"/>
    <w:rsid w:val="50530775"/>
    <w:rsid w:val="50761180"/>
    <w:rsid w:val="50FA3A41"/>
    <w:rsid w:val="50FA6A17"/>
    <w:rsid w:val="50FFC5F6"/>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AB471"/>
    <w:rsid w:val="53D0AD9A"/>
    <w:rsid w:val="53D0BA80"/>
    <w:rsid w:val="53EB2833"/>
    <w:rsid w:val="541D3B95"/>
    <w:rsid w:val="542EB870"/>
    <w:rsid w:val="54404AF0"/>
    <w:rsid w:val="546BB273"/>
    <w:rsid w:val="54895149"/>
    <w:rsid w:val="548F5721"/>
    <w:rsid w:val="54AA2868"/>
    <w:rsid w:val="54BE5407"/>
    <w:rsid w:val="550228EB"/>
    <w:rsid w:val="552AFE5D"/>
    <w:rsid w:val="55330187"/>
    <w:rsid w:val="5538FDB8"/>
    <w:rsid w:val="5543C90C"/>
    <w:rsid w:val="55520F89"/>
    <w:rsid w:val="5599AC5C"/>
    <w:rsid w:val="55C6A30D"/>
    <w:rsid w:val="55D56F8A"/>
    <w:rsid w:val="5624C213"/>
    <w:rsid w:val="56937DFA"/>
    <w:rsid w:val="56A281DC"/>
    <w:rsid w:val="56E64ECF"/>
    <w:rsid w:val="56E70F21"/>
    <w:rsid w:val="57053656"/>
    <w:rsid w:val="57310348"/>
    <w:rsid w:val="575DE298"/>
    <w:rsid w:val="5769D5AF"/>
    <w:rsid w:val="5779BAA7"/>
    <w:rsid w:val="57A58FE9"/>
    <w:rsid w:val="57C6BB0B"/>
    <w:rsid w:val="57D37818"/>
    <w:rsid w:val="57D64F06"/>
    <w:rsid w:val="57D7ADCA"/>
    <w:rsid w:val="57F5F4C9"/>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BBB6B68"/>
    <w:rsid w:val="5BDBBF7F"/>
    <w:rsid w:val="5C2D3971"/>
    <w:rsid w:val="5C671E59"/>
    <w:rsid w:val="5C6DB492"/>
    <w:rsid w:val="5CC614E2"/>
    <w:rsid w:val="5CCF5431"/>
    <w:rsid w:val="5CD70DFF"/>
    <w:rsid w:val="5CE08F08"/>
    <w:rsid w:val="5D4BFDEC"/>
    <w:rsid w:val="5DBBF3A7"/>
    <w:rsid w:val="5DDC87DB"/>
    <w:rsid w:val="5DEF981B"/>
    <w:rsid w:val="5DF84DED"/>
    <w:rsid w:val="5E159C80"/>
    <w:rsid w:val="5E23E2B0"/>
    <w:rsid w:val="5E38C5AB"/>
    <w:rsid w:val="5E5840A7"/>
    <w:rsid w:val="5EA33B28"/>
    <w:rsid w:val="5ED6862D"/>
    <w:rsid w:val="5EE40403"/>
    <w:rsid w:val="5EFFEEC6"/>
    <w:rsid w:val="5F3AC71F"/>
    <w:rsid w:val="5F9CEC40"/>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3DEE3DE"/>
    <w:rsid w:val="63E6D164"/>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1E7226"/>
    <w:rsid w:val="672A9987"/>
    <w:rsid w:val="672C1F10"/>
    <w:rsid w:val="675AAFE4"/>
    <w:rsid w:val="67C3EF99"/>
    <w:rsid w:val="67F2FEC9"/>
    <w:rsid w:val="67FCB936"/>
    <w:rsid w:val="682F8907"/>
    <w:rsid w:val="683C635D"/>
    <w:rsid w:val="68528E9A"/>
    <w:rsid w:val="687A74F1"/>
    <w:rsid w:val="6880C613"/>
    <w:rsid w:val="68DB6697"/>
    <w:rsid w:val="68FDDC45"/>
    <w:rsid w:val="69024793"/>
    <w:rsid w:val="69086B8E"/>
    <w:rsid w:val="6949BC5F"/>
    <w:rsid w:val="69A46355"/>
    <w:rsid w:val="69B0647A"/>
    <w:rsid w:val="69CBEE68"/>
    <w:rsid w:val="69CCD69C"/>
    <w:rsid w:val="69DA5612"/>
    <w:rsid w:val="69F3D07E"/>
    <w:rsid w:val="6A2057DD"/>
    <w:rsid w:val="6A5612E8"/>
    <w:rsid w:val="6A5B73A2"/>
    <w:rsid w:val="6A87D38D"/>
    <w:rsid w:val="6A9E17F4"/>
    <w:rsid w:val="6ADF315B"/>
    <w:rsid w:val="6AE20F2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684E40"/>
    <w:rsid w:val="6E7FA36E"/>
    <w:rsid w:val="6E91FAF3"/>
    <w:rsid w:val="6E97546F"/>
    <w:rsid w:val="6E9840D5"/>
    <w:rsid w:val="6E9BA2BE"/>
    <w:rsid w:val="6E9F3E7B"/>
    <w:rsid w:val="6EADD669"/>
    <w:rsid w:val="6EB3D584"/>
    <w:rsid w:val="6EE1297C"/>
    <w:rsid w:val="6F098199"/>
    <w:rsid w:val="6F29840B"/>
    <w:rsid w:val="6F2C4890"/>
    <w:rsid w:val="6FB4E42B"/>
    <w:rsid w:val="6FD4AD0F"/>
    <w:rsid w:val="6FD7A2DF"/>
    <w:rsid w:val="702542B1"/>
    <w:rsid w:val="702D5487"/>
    <w:rsid w:val="7031A40E"/>
    <w:rsid w:val="70A54735"/>
    <w:rsid w:val="70C39BAD"/>
    <w:rsid w:val="70D499A6"/>
    <w:rsid w:val="70ED1E61"/>
    <w:rsid w:val="7115EB19"/>
    <w:rsid w:val="715B6E83"/>
    <w:rsid w:val="7170EE9E"/>
    <w:rsid w:val="71725D57"/>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5FF9A5"/>
    <w:rsid w:val="7B76BD81"/>
    <w:rsid w:val="7BAF8D53"/>
    <w:rsid w:val="7BEC282C"/>
    <w:rsid w:val="7C04CCB9"/>
    <w:rsid w:val="7C080713"/>
    <w:rsid w:val="7C1564F3"/>
    <w:rsid w:val="7C1B5C3D"/>
    <w:rsid w:val="7C6E4895"/>
    <w:rsid w:val="7C7A479A"/>
    <w:rsid w:val="7CBBBA50"/>
    <w:rsid w:val="7CE2CA5C"/>
    <w:rsid w:val="7CF856CE"/>
    <w:rsid w:val="7D1FC414"/>
    <w:rsid w:val="7D3E86CB"/>
    <w:rsid w:val="7D3F63C4"/>
    <w:rsid w:val="7D592029"/>
    <w:rsid w:val="7D819AB8"/>
    <w:rsid w:val="7D964232"/>
    <w:rsid w:val="7D9E4CB3"/>
    <w:rsid w:val="7DA3D774"/>
    <w:rsid w:val="7DB2E088"/>
    <w:rsid w:val="7DBD3C3F"/>
    <w:rsid w:val="7DBF888A"/>
    <w:rsid w:val="7DC6B8E8"/>
    <w:rsid w:val="7DDE604F"/>
    <w:rsid w:val="7DECCD31"/>
    <w:rsid w:val="7E06E74E"/>
    <w:rsid w:val="7E09BA99"/>
    <w:rsid w:val="7E2B50E4"/>
    <w:rsid w:val="7E3CB1F0"/>
    <w:rsid w:val="7E46ADA3"/>
    <w:rsid w:val="7E5DEAE2"/>
    <w:rsid w:val="7E621C77"/>
    <w:rsid w:val="7E6D22FA"/>
    <w:rsid w:val="7EF1D638"/>
    <w:rsid w:val="7F0E18E7"/>
    <w:rsid w:val="7F257C0E"/>
    <w:rsid w:val="7F2FACBC"/>
    <w:rsid w:val="7F3EF5E2"/>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69DBD3E0-2919-4709-BF1D-86D4883E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5"/>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4"/>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65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C5A9-F0A2-4866-9B2A-8248235A11B2}">
  <ds:schemaRefs>
    <ds:schemaRef ds:uri="45214841-d179-4c24-9a02-a1acd0d71600"/>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a41037d-043f-4898-8fce-3ac0868ff2d9"/>
    <ds:schemaRef ds:uri="http://purl.org/dc/elements/1.1/"/>
    <ds:schemaRef ds:uri="e44be4b9-3863-4a40-b4c6-aeb3ef538c55"/>
    <ds:schemaRef ds:uri="http://schemas.microsoft.com/office/2006/metadata/properties"/>
    <ds:schemaRef ds:uri="6527affb-65bc-488a-a6d2-a176a88021df"/>
    <ds:schemaRef ds:uri="0519a28c-16ef-4319-8fb5-3dedc21794e1"/>
    <ds:schemaRef ds:uri="http://www.w3.org/XML/1998/namespace"/>
    <ds:schemaRef ds:uri="http://purl.org/dc/dcmitype/"/>
  </ds:schemaRefs>
</ds:datastoreItem>
</file>

<file path=customXml/itemProps2.xml><?xml version="1.0" encoding="utf-8"?>
<ds:datastoreItem xmlns:ds="http://schemas.openxmlformats.org/officeDocument/2006/customXml" ds:itemID="{F4B8AA03-269C-4E1A-8B9E-8C7B684E4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3400</Words>
  <Characters>19380</Characters>
  <Application>Microsoft Office Word</Application>
  <DocSecurity>0</DocSecurity>
  <Lines>161</Lines>
  <Paragraphs>45</Paragraphs>
  <ScaleCrop>false</ScaleCrop>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2</cp:revision>
  <cp:lastPrinted>2021-10-15T19:34:00Z</cp:lastPrinted>
  <dcterms:created xsi:type="dcterms:W3CDTF">2023-10-25T00:24:00Z</dcterms:created>
  <dcterms:modified xsi:type="dcterms:W3CDTF">2023-10-25T00:24:00Z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