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77652A" w14:paraId="2DC44CED" w14:textId="604AE3E0">
      <w:pPr>
        <w:pStyle w:val="ACARA-HEADING1"/>
        <w:rPr>
          <w:color w:val="005FB8"/>
        </w:rPr>
      </w:pPr>
      <w:r>
        <w:rPr>
          <w:noProof/>
        </w:rPr>
        <w:drawing>
          <wp:anchor distT="0" distB="0" distL="114300" distR="114300" simplePos="0" relativeHeight="251658240" behindDoc="1" locked="0" layoutInCell="1" allowOverlap="1" wp14:anchorId="130F48A2" wp14:editId="2035967E">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Humanities and Social Sciences - HASS F-6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Humanities and Social Sciences - HASS F-6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21A0130F" w:rsidRDefault="008E7D9E" w14:paraId="7D25715C" w14:textId="77777777">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Pr="00ED6F47" w:rsidR="4C1C6484">
        <w:rPr>
          <w:rStyle w:val="eop"/>
          <w:rFonts w:ascii="Arial" w:hAnsi="Arial" w:cs="Arial"/>
          <w:b/>
          <w:bCs/>
          <w:color w:val="1F1F11"/>
          <w:sz w:val="20"/>
          <w:szCs w:val="20"/>
        </w:rPr>
        <w:t>2</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Scope and sequence table for Humanities and Social Sciences - HASS F-6 Foundation"/>
      </w:tblPr>
      <w:tblGrid>
        <w:gridCol w:w="15021"/>
      </w:tblGrid>
      <w:tr w:rsidRPr="00C83BA3" w:rsidR="00664E9A" w:rsidTr="008341D6" w14:paraId="65CAC7A8" w14:textId="77777777">
        <w:trPr>
          <w:trHeight w:val="340"/>
        </w:trPr>
        <w:tc>
          <w:tcPr>
            <w:tcW w:w="15021" w:type="dxa"/>
            <w:tcBorders>
              <w:top w:val="single" w:color="auto" w:sz="4" w:space="0"/>
              <w:left w:val="single" w:color="auto" w:sz="4" w:space="0"/>
              <w:bottom w:val="single" w:color="auto" w:sz="4" w:space="0"/>
              <w:right w:val="single" w:color="auto" w:sz="4" w:space="0"/>
            </w:tcBorders>
            <w:shd w:val="clear" w:color="auto" w:fill="005D93" w:themeFill="text2"/>
          </w:tcPr>
          <w:p w:rsidRPr="00F71679" w:rsidR="00664E9A" w:rsidP="00373A14" w:rsidRDefault="00664E9A" w14:paraId="1F3F9884" w14:textId="76B8ED3C">
            <w:pPr>
              <w:pStyle w:val="BodyText"/>
              <w:spacing w:before="40" w:after="40" w:line="240" w:lineRule="auto"/>
              <w:ind w:left="23" w:right="23"/>
              <w:jc w:val="center"/>
              <w:rPr>
                <w:rStyle w:val="SubtleEmphasis"/>
                <w:b/>
                <w:bCs/>
                <w:color w:val="FFFFFF" w:themeColor="background1"/>
                <w:sz w:val="22"/>
                <w:szCs w:val="22"/>
              </w:rPr>
            </w:pPr>
            <w:r w:rsidRPr="00F71679">
              <w:rPr>
                <w:rStyle w:val="SubtleEmphasis"/>
                <w:b/>
                <w:color w:val="FFFFFF" w:themeColor="background1"/>
                <w:sz w:val="22"/>
                <w:szCs w:val="22"/>
              </w:rPr>
              <w:lastRenderedPageBreak/>
              <w:t>Foundation</w:t>
            </w:r>
          </w:p>
        </w:tc>
      </w:tr>
      <w:tr w:rsidRPr="00C83BA3" w:rsidR="00664E9A" w:rsidTr="008341D6" w14:paraId="512D6F87" w14:textId="77777777">
        <w:trPr>
          <w:trHeight w:val="340"/>
        </w:trPr>
        <w:tc>
          <w:tcPr>
            <w:tcW w:w="15021" w:type="dxa"/>
            <w:tcBorders>
              <w:top w:val="single" w:color="auto" w:sz="4" w:space="0"/>
              <w:left w:val="single" w:color="auto" w:sz="4" w:space="0"/>
              <w:bottom w:val="single" w:color="auto" w:sz="4" w:space="0"/>
              <w:right w:val="single" w:color="auto" w:sz="4" w:space="0"/>
            </w:tcBorders>
            <w:shd w:val="clear" w:color="auto" w:fill="FFBB33" w:themeFill="text1"/>
          </w:tcPr>
          <w:p w:rsidRPr="00F71679" w:rsidR="00664E9A" w:rsidP="00373A14" w:rsidRDefault="00664E9A" w14:paraId="37F1C55E" w14:textId="73EDB899">
            <w:pPr>
              <w:pStyle w:val="BodyText"/>
              <w:spacing w:before="40" w:after="40" w:line="240" w:lineRule="auto"/>
              <w:ind w:left="23" w:right="23"/>
              <w:jc w:val="center"/>
              <w:rPr>
                <w:rStyle w:val="SubtleEmphasis"/>
                <w:b/>
                <w:color w:val="FFFFFF" w:themeColor="background1"/>
                <w:sz w:val="22"/>
                <w:szCs w:val="22"/>
              </w:rPr>
            </w:pPr>
            <w:r w:rsidRPr="00C83BA3">
              <w:rPr>
                <w:rStyle w:val="SubtleEmphasis"/>
                <w:b/>
                <w:bCs/>
                <w:sz w:val="22"/>
                <w:szCs w:val="22"/>
              </w:rPr>
              <w:t>Achievement standard</w:t>
            </w:r>
          </w:p>
        </w:tc>
      </w:tr>
      <w:tr w:rsidRPr="008B6417" w:rsidR="00664E9A" w:rsidTr="008341D6" w14:paraId="4C70C56F" w14:textId="77777777">
        <w:trPr>
          <w:trHeight w:val="340"/>
        </w:trPr>
        <w:tc>
          <w:tcPr>
            <w:tcW w:w="15021" w:type="dxa"/>
            <w:tcBorders>
              <w:top w:val="single" w:color="auto" w:sz="4" w:space="0"/>
              <w:left w:val="single" w:color="auto" w:sz="4" w:space="0"/>
              <w:bottom w:val="single" w:color="auto" w:sz="4" w:space="0"/>
              <w:right w:val="single" w:color="auto" w:sz="4" w:space="0"/>
            </w:tcBorders>
          </w:tcPr>
          <w:p w:rsidR="006905C5" w:rsidP="006905C5" w:rsidRDefault="006905C5" w14:paraId="3370F8A8" w14:textId="77777777">
            <w:pPr>
              <w:pStyle w:val="ACARA-levelandstandards"/>
              <w:ind w:left="227" w:right="227"/>
            </w:pPr>
            <w:r>
              <w:t xml:space="preserve">By the end of Foundation, students identify significant people and events in their own lives, and how significant events are celebrated or commemorated. Students </w:t>
            </w:r>
            <w:proofErr w:type="spellStart"/>
            <w:r>
              <w:t>recognise</w:t>
            </w:r>
            <w:proofErr w:type="spellEnd"/>
            <w:r>
              <w:t xml:space="preserve"> the features of familiar places, why some places are special to people and the ways they can care for them. </w:t>
            </w:r>
          </w:p>
          <w:p w:rsidRPr="00A83711" w:rsidR="00664E9A" w:rsidP="001A7F86" w:rsidRDefault="006905C5" w14:paraId="7605829D" w14:textId="4BAFA57F">
            <w:pPr>
              <w:pStyle w:val="ACARA-tabletext"/>
              <w:rPr>
                <w:color w:val="FFCC66" w:themeColor="text1" w:themeTint="BF"/>
              </w:rPr>
            </w:pPr>
            <w:r>
              <w:t>Students pose questions, and sort and record information from observations and provided sources. They share a perspective and draw conclusions. Students use sources and terms to share observations about places and the past.</w:t>
            </w:r>
          </w:p>
        </w:tc>
      </w:tr>
    </w:tbl>
    <w:p w:rsidR="00C70397" w:rsidP="00E36B76" w:rsidRDefault="00C70397" w14:paraId="784C2C86" w14:textId="6CD82642"/>
    <w:p w:rsidR="00C70397" w:rsidRDefault="00C70397" w14:paraId="3B40A4FE"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Foundation"/>
      </w:tblPr>
      <w:tblGrid>
        <w:gridCol w:w="15021"/>
      </w:tblGrid>
      <w:tr w:rsidRPr="007078D3" w:rsidR="00051753" w:rsidTr="687658F7" w14:paraId="5E7FCF77" w14:textId="77777777">
        <w:tc>
          <w:tcPr>
            <w:tcW w:w="15021" w:type="dxa"/>
            <w:shd w:val="clear" w:color="auto" w:fill="FFD685" w:themeFill="accent3"/>
          </w:tcPr>
          <w:p w:rsidRPr="003C322C" w:rsidR="00051753" w:rsidP="00373A14" w:rsidRDefault="00051753" w14:paraId="0430C846" w14:textId="3C294845">
            <w:pPr>
              <w:pStyle w:val="BodyText"/>
              <w:spacing w:before="40" w:after="40"/>
              <w:ind w:left="23" w:right="23"/>
              <w:jc w:val="center"/>
              <w:rPr>
                <w:b/>
                <w:color w:val="auto"/>
                <w:szCs w:val="20"/>
              </w:rPr>
            </w:pPr>
            <w:r w:rsidRPr="00787918">
              <w:rPr>
                <w:rStyle w:val="SubtleEmphasis"/>
                <w:b/>
                <w:sz w:val="22"/>
                <w:szCs w:val="22"/>
              </w:rPr>
              <w:lastRenderedPageBreak/>
              <w:t xml:space="preserve">Content </w:t>
            </w:r>
            <w:r w:rsidRPr="00787918" w:rsidR="003C322C">
              <w:rPr>
                <w:rStyle w:val="SubtleEmphasis"/>
                <w:b/>
                <w:sz w:val="22"/>
                <w:szCs w:val="22"/>
              </w:rPr>
              <w:t>d</w:t>
            </w:r>
            <w:r w:rsidRPr="00787918">
              <w:rPr>
                <w:rStyle w:val="SubtleEmphasis"/>
                <w:b/>
                <w:sz w:val="22"/>
                <w:szCs w:val="22"/>
              </w:rPr>
              <w:t>escriptions</w:t>
            </w:r>
          </w:p>
        </w:tc>
      </w:tr>
      <w:tr w:rsidRPr="007078D3" w:rsidR="00F9638E" w:rsidTr="687658F7" w14:paraId="66DC9A35" w14:textId="77777777">
        <w:tc>
          <w:tcPr>
            <w:tcW w:w="15021" w:type="dxa"/>
            <w:shd w:val="clear" w:color="auto" w:fill="005D93" w:themeFill="text2"/>
          </w:tcPr>
          <w:p w:rsidRPr="00F9638E" w:rsidR="00F9638E" w:rsidP="7AACCEC1" w:rsidRDefault="00F9638E" w14:paraId="730D78B5" w14:textId="1E0CD656">
            <w:pPr>
              <w:pStyle w:val="BodyText"/>
              <w:spacing w:before="40" w:after="40"/>
              <w:ind w:left="23" w:right="23"/>
              <w:rPr>
                <w:b/>
                <w:bCs/>
                <w:color w:val="FFFFFF" w:themeColor="accent6"/>
              </w:rPr>
            </w:pPr>
            <w:r w:rsidRPr="7AACCEC1">
              <w:rPr>
                <w:b/>
                <w:bCs/>
                <w:color w:val="FFFFFF" w:themeColor="accent6"/>
              </w:rPr>
              <w:t>Strand:</w:t>
            </w:r>
            <w:r w:rsidR="00AC6CDF">
              <w:rPr>
                <w:b/>
                <w:bCs/>
                <w:color w:val="FFFFFF" w:themeColor="accent6"/>
              </w:rPr>
              <w:t xml:space="preserve"> Knowledge and understanding</w:t>
            </w:r>
          </w:p>
        </w:tc>
      </w:tr>
      <w:tr w:rsidRPr="007078D3" w:rsidR="00AC6CDF" w:rsidTr="687658F7" w14:paraId="234F1D7A" w14:textId="77777777">
        <w:trPr>
          <w:trHeight w:val="20"/>
        </w:trPr>
        <w:tc>
          <w:tcPr>
            <w:tcW w:w="15021" w:type="dxa"/>
            <w:shd w:val="clear" w:color="auto" w:fill="E5F5FB" w:themeFill="accent2"/>
          </w:tcPr>
          <w:p w:rsidRPr="007078D3" w:rsidR="00AC6CDF" w:rsidP="00895594" w:rsidRDefault="00AC6CDF" w14:paraId="3A2472A6" w14:textId="095860C3">
            <w:pPr>
              <w:pStyle w:val="BodyText"/>
              <w:spacing w:before="40" w:after="40" w:line="240" w:lineRule="auto"/>
              <w:ind w:left="23" w:right="23"/>
              <w:rPr>
                <w:b/>
                <w:bCs/>
                <w:iCs/>
                <w:color w:val="auto"/>
              </w:rPr>
            </w:pPr>
            <w:r w:rsidRPr="007078D3">
              <w:rPr>
                <w:b/>
                <w:bCs/>
                <w:color w:val="auto"/>
              </w:rPr>
              <w:t xml:space="preserve">Sub-strand: </w:t>
            </w:r>
            <w:r>
              <w:rPr>
                <w:b/>
                <w:bCs/>
                <w:color w:val="auto"/>
              </w:rPr>
              <w:t>History</w:t>
            </w:r>
          </w:p>
        </w:tc>
      </w:tr>
      <w:tr w:rsidRPr="00CC3AAB" w:rsidR="00784748" w:rsidTr="687658F7" w14:paraId="56C76EA8" w14:textId="77777777">
        <w:trPr>
          <w:trHeight w:val="20"/>
        </w:trPr>
        <w:tc>
          <w:tcPr>
            <w:tcW w:w="15021" w:type="dxa"/>
          </w:tcPr>
          <w:p w:rsidRPr="00F01DD8" w:rsidR="00784748" w:rsidP="007F1CBF" w:rsidRDefault="00784748" w14:paraId="3C4060F6" w14:textId="77777777">
            <w:pPr>
              <w:spacing w:after="120" w:line="240" w:lineRule="auto"/>
              <w:ind w:left="227" w:right="227"/>
              <w:rPr>
                <w:rStyle w:val="SubtleEmphasis"/>
                <w:i/>
                <w:iCs w:val="0"/>
              </w:rPr>
            </w:pPr>
            <w:r w:rsidRPr="00F01DD8">
              <w:rPr>
                <w:rStyle w:val="SubtleEmphasis"/>
                <w:iCs w:val="0"/>
              </w:rPr>
              <w:t>the people in their family, where they were born and raised, and how they are related to each other</w:t>
            </w:r>
          </w:p>
          <w:p w:rsidRPr="00CC3AAB" w:rsidR="00784748" w:rsidP="007F1CBF" w:rsidRDefault="00784748" w14:paraId="2D2A9CA0" w14:textId="0CD49F3A">
            <w:pPr>
              <w:pStyle w:val="BodyText"/>
              <w:spacing w:before="120" w:after="120" w:line="240" w:lineRule="auto"/>
              <w:ind w:left="227" w:right="227"/>
              <w:rPr>
                <w:rStyle w:val="SubtleEmphasis"/>
              </w:rPr>
            </w:pPr>
            <w:r w:rsidRPr="00F01DD8">
              <w:rPr>
                <w:rStyle w:val="SubtleEmphasis"/>
                <w:iCs w:val="0"/>
              </w:rPr>
              <w:t>AC9HSFK01</w:t>
            </w:r>
          </w:p>
        </w:tc>
      </w:tr>
      <w:tr w:rsidRPr="001F4654" w:rsidR="00784748" w:rsidTr="687658F7" w14:paraId="0CB0D411" w14:textId="77777777">
        <w:trPr>
          <w:trHeight w:val="20"/>
        </w:trPr>
        <w:tc>
          <w:tcPr>
            <w:tcW w:w="15021" w:type="dxa"/>
          </w:tcPr>
          <w:p w:rsidRPr="002A759B" w:rsidR="00784748" w:rsidP="007F1CBF" w:rsidRDefault="00784748" w14:paraId="53ED3016" w14:textId="77777777">
            <w:pPr>
              <w:spacing w:after="120" w:line="240" w:lineRule="auto"/>
              <w:ind w:left="227" w:right="227"/>
              <w:rPr>
                <w:rStyle w:val="SubtleEmphasis"/>
                <w:i/>
                <w:iCs w:val="0"/>
              </w:rPr>
            </w:pPr>
            <w:r w:rsidRPr="002A759B">
              <w:rPr>
                <w:rStyle w:val="SubtleEmphasis"/>
                <w:iCs w:val="0"/>
              </w:rPr>
              <w:t xml:space="preserve">the celebrations and commemorations of significant events shared with their families and others </w:t>
            </w:r>
          </w:p>
          <w:p w:rsidRPr="001F4654" w:rsidR="00784748" w:rsidP="007F1CBF" w:rsidRDefault="00784748" w14:paraId="3BECF647" w14:textId="4D5AA8CA">
            <w:pPr>
              <w:pStyle w:val="BodyText"/>
              <w:spacing w:before="120" w:after="120" w:line="240" w:lineRule="auto"/>
              <w:ind w:left="227" w:right="227"/>
              <w:rPr>
                <w:rStyle w:val="SubtleEmphasis"/>
              </w:rPr>
            </w:pPr>
            <w:r w:rsidRPr="002A759B">
              <w:rPr>
                <w:rStyle w:val="SubtleEmphasis"/>
                <w:iCs w:val="0"/>
              </w:rPr>
              <w:t>AC9HSFK02</w:t>
            </w:r>
          </w:p>
        </w:tc>
      </w:tr>
      <w:tr w:rsidRPr="007078D3" w:rsidR="007F1CBF" w:rsidTr="687658F7" w14:paraId="2DA7CC57" w14:textId="77777777">
        <w:trPr>
          <w:trHeight w:val="20"/>
        </w:trPr>
        <w:tc>
          <w:tcPr>
            <w:tcW w:w="15021" w:type="dxa"/>
            <w:shd w:val="clear" w:color="auto" w:fill="E5F5FB" w:themeFill="accent2"/>
          </w:tcPr>
          <w:p w:rsidRPr="007078D3" w:rsidR="007F1CBF" w:rsidP="00895594" w:rsidRDefault="007F1CBF" w14:paraId="450A0D2A" w14:textId="4CB3D1ED">
            <w:pPr>
              <w:pStyle w:val="BodyText"/>
              <w:spacing w:before="40" w:after="40" w:line="240" w:lineRule="auto"/>
              <w:ind w:left="23" w:right="23"/>
              <w:rPr>
                <w:b/>
                <w:bCs/>
                <w:iCs/>
                <w:color w:val="auto"/>
              </w:rPr>
            </w:pPr>
            <w:r w:rsidRPr="007078D3">
              <w:rPr>
                <w:b/>
                <w:bCs/>
                <w:color w:val="auto"/>
              </w:rPr>
              <w:t xml:space="preserve">Sub-strand: </w:t>
            </w:r>
            <w:r>
              <w:rPr>
                <w:b/>
                <w:bCs/>
                <w:color w:val="auto"/>
              </w:rPr>
              <w:t>Geography</w:t>
            </w:r>
          </w:p>
        </w:tc>
      </w:tr>
      <w:tr w:rsidRPr="00E014DC" w:rsidR="00C04693" w:rsidTr="687658F7" w14:paraId="38115B6B" w14:textId="77777777">
        <w:trPr>
          <w:trHeight w:val="20"/>
        </w:trPr>
        <w:tc>
          <w:tcPr>
            <w:tcW w:w="15021" w:type="dxa"/>
          </w:tcPr>
          <w:p w:rsidRPr="00E57BA5" w:rsidR="00C04693" w:rsidP="00C04693" w:rsidRDefault="00C04693" w14:paraId="1DFB2F02" w14:textId="77777777">
            <w:pPr>
              <w:spacing w:after="120" w:line="240" w:lineRule="auto"/>
              <w:ind w:left="227" w:right="227"/>
              <w:rPr>
                <w:rStyle w:val="SubtleEmphasis"/>
                <w:i/>
                <w:iCs w:val="0"/>
              </w:rPr>
            </w:pPr>
            <w:r w:rsidRPr="00E57BA5">
              <w:rPr>
                <w:rStyle w:val="SubtleEmphasis"/>
                <w:iCs w:val="0"/>
              </w:rPr>
              <w:t>the features of familiar places they belong to, why some places are special and how places can be looked after</w:t>
            </w:r>
          </w:p>
          <w:p w:rsidRPr="00CC3AAB" w:rsidR="00C04693" w:rsidP="00C04693" w:rsidRDefault="00C04693" w14:paraId="1956F568" w14:textId="48472436">
            <w:pPr>
              <w:pStyle w:val="BodyText"/>
              <w:spacing w:before="120" w:after="120" w:line="240" w:lineRule="auto"/>
              <w:ind w:left="227" w:right="227"/>
              <w:rPr>
                <w:rStyle w:val="SubtleEmphasis"/>
              </w:rPr>
            </w:pPr>
            <w:r w:rsidRPr="00E57BA5">
              <w:rPr>
                <w:rStyle w:val="SubtleEmphasis"/>
                <w:iCs w:val="0"/>
              </w:rPr>
              <w:t>AC9HSFK03</w:t>
            </w:r>
          </w:p>
        </w:tc>
      </w:tr>
      <w:tr w:rsidRPr="00E014DC" w:rsidR="00C04693" w:rsidTr="687658F7" w14:paraId="75754DA7" w14:textId="77777777">
        <w:trPr>
          <w:trHeight w:val="20"/>
        </w:trPr>
        <w:tc>
          <w:tcPr>
            <w:tcW w:w="15021" w:type="dxa"/>
          </w:tcPr>
          <w:p w:rsidRPr="007F29CB" w:rsidR="00C04693" w:rsidP="687658F7" w:rsidRDefault="00C04693" w14:paraId="6C450634" w14:textId="46BB951A">
            <w:pPr>
              <w:spacing w:after="120" w:line="240" w:lineRule="auto"/>
              <w:ind w:left="227" w:right="227"/>
              <w:rPr>
                <w:rStyle w:val="SubtleEmphasis"/>
                <w:i/>
              </w:rPr>
            </w:pPr>
            <w:r w:rsidRPr="687658F7">
              <w:rPr>
                <w:rStyle w:val="SubtleEmphasis"/>
              </w:rPr>
              <w:t>the importance of Country/Place to First Nation</w:t>
            </w:r>
            <w:r w:rsidRPr="687658F7" w:rsidR="42185B92">
              <w:rPr>
                <w:rStyle w:val="SubtleEmphasis"/>
              </w:rPr>
              <w:t>s</w:t>
            </w:r>
            <w:r w:rsidRPr="687658F7">
              <w:rPr>
                <w:rStyle w:val="SubtleEmphasis"/>
              </w:rPr>
              <w:t xml:space="preserve"> Australians and the Country/Place on which the school is located </w:t>
            </w:r>
          </w:p>
          <w:p w:rsidRPr="001F4654" w:rsidR="00C04693" w:rsidP="00C04693" w:rsidRDefault="00C04693" w14:paraId="0CECDA09" w14:textId="2F0BE9E2">
            <w:pPr>
              <w:pStyle w:val="BodyText"/>
              <w:spacing w:before="120" w:after="120" w:line="240" w:lineRule="auto"/>
              <w:ind w:left="227" w:right="227"/>
              <w:rPr>
                <w:rStyle w:val="SubtleEmphasis"/>
              </w:rPr>
            </w:pPr>
            <w:r w:rsidRPr="007F29CB">
              <w:rPr>
                <w:rStyle w:val="SubtleEmphasis"/>
                <w:iCs w:val="0"/>
              </w:rPr>
              <w:t>AC9HSFK04</w:t>
            </w:r>
          </w:p>
        </w:tc>
      </w:tr>
    </w:tbl>
    <w:p w:rsidR="00DA2AA3" w:rsidRDefault="00DA2AA3" w14:paraId="4C4015C5" w14:textId="41888351"/>
    <w:p w:rsidR="00DA2AA3" w:rsidRDefault="00DA2AA3" w14:paraId="2D2290D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Foundation"/>
      </w:tblPr>
      <w:tblGrid>
        <w:gridCol w:w="15021"/>
      </w:tblGrid>
      <w:tr w:rsidRPr="007078D3" w:rsidR="0088270B" w:rsidTr="7AACCEC1" w14:paraId="1FD64764" w14:textId="77777777">
        <w:tc>
          <w:tcPr>
            <w:tcW w:w="15021" w:type="dxa"/>
            <w:shd w:val="clear" w:color="auto" w:fill="005D93" w:themeFill="text2"/>
          </w:tcPr>
          <w:p w:rsidRPr="00F9638E" w:rsidR="0088270B" w:rsidP="7AACCEC1" w:rsidRDefault="0088270B" w14:paraId="3C1229B1" w14:textId="15221CE1">
            <w:pPr>
              <w:pStyle w:val="BodyText"/>
              <w:spacing w:before="40" w:after="40"/>
              <w:ind w:left="23" w:right="23"/>
              <w:rPr>
                <w:b/>
                <w:bCs/>
                <w:color w:val="FFFFFF" w:themeColor="accent6"/>
              </w:rPr>
            </w:pPr>
            <w:bookmarkStart w:name="_Hlk84600827" w:id="0"/>
            <w:r w:rsidRPr="7AACCEC1">
              <w:rPr>
                <w:b/>
                <w:bCs/>
                <w:color w:val="FFFFFF" w:themeColor="accent6"/>
              </w:rPr>
              <w:lastRenderedPageBreak/>
              <w:t xml:space="preserve">Strand: </w:t>
            </w:r>
            <w:r w:rsidR="00C04693">
              <w:rPr>
                <w:b/>
                <w:bCs/>
                <w:color w:val="FFFFFF" w:themeColor="accent6"/>
              </w:rPr>
              <w:t>Skills</w:t>
            </w:r>
          </w:p>
        </w:tc>
      </w:tr>
      <w:tr w:rsidRPr="007078D3" w:rsidR="00AC6CDF" w:rsidTr="003978E9" w14:paraId="35F74416" w14:textId="77777777">
        <w:trPr>
          <w:trHeight w:val="20"/>
        </w:trPr>
        <w:tc>
          <w:tcPr>
            <w:tcW w:w="15021" w:type="dxa"/>
            <w:shd w:val="clear" w:color="auto" w:fill="E5F5FB" w:themeFill="accent2"/>
          </w:tcPr>
          <w:p w:rsidRPr="007078D3" w:rsidR="00AC6CDF" w:rsidP="00895594" w:rsidRDefault="00AC6CDF" w14:paraId="21257B48" w14:textId="249CB2B7">
            <w:pPr>
              <w:pStyle w:val="BodyText"/>
              <w:spacing w:before="40" w:after="40" w:line="240" w:lineRule="auto"/>
              <w:ind w:left="23" w:right="23"/>
              <w:rPr>
                <w:b/>
                <w:bCs/>
                <w:iCs/>
                <w:color w:val="auto"/>
              </w:rPr>
            </w:pPr>
            <w:r w:rsidRPr="007078D3">
              <w:rPr>
                <w:b/>
                <w:bCs/>
                <w:color w:val="auto"/>
              </w:rPr>
              <w:t xml:space="preserve">Sub-strand: </w:t>
            </w:r>
            <w:r w:rsidR="00C04693">
              <w:rPr>
                <w:b/>
                <w:bCs/>
                <w:color w:val="auto"/>
              </w:rPr>
              <w:t>Questioning and researching</w:t>
            </w:r>
          </w:p>
        </w:tc>
      </w:tr>
      <w:tr w:rsidRPr="00CC3AAB" w:rsidR="006B66FF" w:rsidTr="003978E9" w14:paraId="7BCFA9D8" w14:textId="77777777">
        <w:trPr>
          <w:trHeight w:val="20"/>
        </w:trPr>
        <w:tc>
          <w:tcPr>
            <w:tcW w:w="15021" w:type="dxa"/>
          </w:tcPr>
          <w:p w:rsidRPr="00EF5D6D" w:rsidR="006B66FF" w:rsidP="006B66FF" w:rsidRDefault="006B66FF" w14:paraId="62F2A30B" w14:textId="77777777">
            <w:pPr>
              <w:spacing w:after="120" w:line="240" w:lineRule="auto"/>
              <w:ind w:left="227" w:right="227"/>
              <w:rPr>
                <w:rStyle w:val="SubtleEmphasis"/>
                <w:i/>
                <w:iCs w:val="0"/>
              </w:rPr>
            </w:pPr>
            <w:r w:rsidRPr="00EF5D6D">
              <w:rPr>
                <w:rStyle w:val="SubtleEmphasis"/>
                <w:iCs w:val="0"/>
              </w:rPr>
              <w:t xml:space="preserve">pose questions about familiar objects, people, </w:t>
            </w:r>
            <w:proofErr w:type="gramStart"/>
            <w:r w:rsidRPr="00EF5D6D">
              <w:rPr>
                <w:rStyle w:val="SubtleEmphasis"/>
                <w:iCs w:val="0"/>
              </w:rPr>
              <w:t>places</w:t>
            </w:r>
            <w:proofErr w:type="gramEnd"/>
            <w:r w:rsidRPr="00EF5D6D">
              <w:rPr>
                <w:rStyle w:val="SubtleEmphasis"/>
                <w:iCs w:val="0"/>
              </w:rPr>
              <w:t xml:space="preserve"> and events</w:t>
            </w:r>
          </w:p>
          <w:p w:rsidRPr="00CC3AAB" w:rsidR="006B66FF" w:rsidP="006B66FF" w:rsidRDefault="006B66FF" w14:paraId="69FBCC0B" w14:textId="1165D4F6">
            <w:pPr>
              <w:pStyle w:val="BodyText"/>
              <w:spacing w:before="120" w:after="120" w:line="240" w:lineRule="auto"/>
              <w:ind w:left="227" w:right="227"/>
              <w:rPr>
                <w:rStyle w:val="SubtleEmphasis"/>
              </w:rPr>
            </w:pPr>
            <w:r w:rsidRPr="00EF5D6D">
              <w:rPr>
                <w:rStyle w:val="SubtleEmphasis"/>
                <w:iCs w:val="0"/>
              </w:rPr>
              <w:t>AC9HSFS01</w:t>
            </w:r>
          </w:p>
        </w:tc>
      </w:tr>
      <w:tr w:rsidRPr="001F4654" w:rsidR="006B66FF" w:rsidTr="003978E9" w14:paraId="51FC3F87" w14:textId="77777777">
        <w:trPr>
          <w:trHeight w:val="20"/>
        </w:trPr>
        <w:tc>
          <w:tcPr>
            <w:tcW w:w="15021" w:type="dxa"/>
          </w:tcPr>
          <w:p w:rsidRPr="00332281" w:rsidR="006B66FF" w:rsidP="006B66FF" w:rsidRDefault="006B66FF" w14:paraId="0AA78D6E" w14:textId="77777777">
            <w:pPr>
              <w:spacing w:after="120" w:line="240" w:lineRule="auto"/>
              <w:ind w:left="227" w:right="227"/>
              <w:rPr>
                <w:rStyle w:val="SubtleEmphasis"/>
                <w:i/>
                <w:iCs w:val="0"/>
              </w:rPr>
            </w:pPr>
            <w:r w:rsidRPr="00332281">
              <w:rPr>
                <w:rStyle w:val="SubtleEmphasis"/>
                <w:iCs w:val="0"/>
              </w:rPr>
              <w:t>sort and record information including pictorial timelines and locations on pictorial maps or models</w:t>
            </w:r>
          </w:p>
          <w:p w:rsidRPr="001F4654" w:rsidR="006B66FF" w:rsidP="006B66FF" w:rsidRDefault="006B66FF" w14:paraId="68B3BA3A" w14:textId="58E960F1">
            <w:pPr>
              <w:pStyle w:val="BodyText"/>
              <w:spacing w:before="120" w:after="120" w:line="240" w:lineRule="auto"/>
              <w:ind w:left="227" w:right="227"/>
              <w:rPr>
                <w:rStyle w:val="SubtleEmphasis"/>
              </w:rPr>
            </w:pPr>
            <w:r w:rsidRPr="00332281">
              <w:rPr>
                <w:rStyle w:val="SubtleEmphasis"/>
                <w:iCs w:val="0"/>
              </w:rPr>
              <w:t>AC9HSFS02</w:t>
            </w:r>
          </w:p>
        </w:tc>
      </w:tr>
      <w:tr w:rsidRPr="007078D3" w:rsidR="0064247F" w:rsidTr="003978E9" w14:paraId="0A42D82E" w14:textId="77777777">
        <w:trPr>
          <w:trHeight w:val="20"/>
        </w:trPr>
        <w:tc>
          <w:tcPr>
            <w:tcW w:w="15021" w:type="dxa"/>
            <w:shd w:val="clear" w:color="auto" w:fill="E5F5FB" w:themeFill="accent2"/>
          </w:tcPr>
          <w:p w:rsidRPr="007078D3" w:rsidR="0064247F" w:rsidP="0064247F" w:rsidRDefault="0064247F" w14:paraId="3D26882C" w14:textId="63149A41">
            <w:pPr>
              <w:pStyle w:val="BodyText"/>
              <w:spacing w:before="40" w:after="40" w:line="240" w:lineRule="auto"/>
              <w:ind w:left="23" w:right="23"/>
              <w:rPr>
                <w:b/>
                <w:bCs/>
                <w:iCs/>
                <w:color w:val="auto"/>
              </w:rPr>
            </w:pPr>
            <w:r w:rsidRPr="007078D3">
              <w:rPr>
                <w:b/>
                <w:bCs/>
                <w:color w:val="auto"/>
              </w:rPr>
              <w:t xml:space="preserve">Sub-strand: </w:t>
            </w:r>
            <w:r w:rsidRPr="00C0101C">
              <w:rPr>
                <w:b/>
                <w:bCs/>
                <w:color w:val="auto"/>
              </w:rPr>
              <w:t xml:space="preserve">Interpreting, </w:t>
            </w:r>
            <w:proofErr w:type="gramStart"/>
            <w:r w:rsidRPr="00C0101C">
              <w:rPr>
                <w:b/>
                <w:bCs/>
                <w:color w:val="auto"/>
              </w:rPr>
              <w:t>analysing</w:t>
            </w:r>
            <w:proofErr w:type="gramEnd"/>
            <w:r w:rsidRPr="00C0101C">
              <w:rPr>
                <w:b/>
                <w:bCs/>
                <w:color w:val="auto"/>
              </w:rPr>
              <w:t xml:space="preserve"> and evaluating</w:t>
            </w:r>
          </w:p>
        </w:tc>
      </w:tr>
      <w:tr w:rsidRPr="00CC3AAB" w:rsidR="0064247F" w:rsidTr="003978E9" w14:paraId="688240F2" w14:textId="77777777">
        <w:trPr>
          <w:trHeight w:val="20"/>
        </w:trPr>
        <w:tc>
          <w:tcPr>
            <w:tcW w:w="15021" w:type="dxa"/>
          </w:tcPr>
          <w:p w:rsidRPr="00573D72" w:rsidR="00A639A0" w:rsidP="00A639A0" w:rsidRDefault="00A639A0" w14:paraId="78E860F0" w14:textId="77777777">
            <w:pPr>
              <w:spacing w:after="120" w:line="240" w:lineRule="auto"/>
              <w:ind w:left="227" w:right="227"/>
              <w:rPr>
                <w:rStyle w:val="SubtleEmphasis"/>
                <w:i/>
                <w:iCs w:val="0"/>
              </w:rPr>
            </w:pPr>
            <w:r w:rsidRPr="00573D72">
              <w:rPr>
                <w:rStyle w:val="SubtleEmphasis"/>
                <w:iCs w:val="0"/>
              </w:rPr>
              <w:t xml:space="preserve">share a perspective on information, such as stories about significant events and special places </w:t>
            </w:r>
          </w:p>
          <w:p w:rsidRPr="00CC3AAB" w:rsidR="0064247F" w:rsidP="00A639A0" w:rsidRDefault="00A639A0" w14:paraId="416C082B" w14:textId="05DBC09E">
            <w:pPr>
              <w:pStyle w:val="BodyText"/>
              <w:spacing w:before="120" w:after="120" w:line="240" w:lineRule="auto"/>
              <w:ind w:left="227" w:right="227"/>
              <w:rPr>
                <w:rStyle w:val="SubtleEmphasis"/>
              </w:rPr>
            </w:pPr>
            <w:r w:rsidRPr="00573D72">
              <w:rPr>
                <w:rStyle w:val="SubtleEmphasis"/>
                <w:iCs w:val="0"/>
              </w:rPr>
              <w:t>AC9HSFS03</w:t>
            </w:r>
          </w:p>
        </w:tc>
      </w:tr>
      <w:tr w:rsidRPr="007078D3" w:rsidR="00C04693" w:rsidTr="003978E9" w14:paraId="4A0976D8" w14:textId="77777777">
        <w:trPr>
          <w:trHeight w:val="20"/>
        </w:trPr>
        <w:tc>
          <w:tcPr>
            <w:tcW w:w="15021" w:type="dxa"/>
            <w:shd w:val="clear" w:color="auto" w:fill="E5F5FB" w:themeFill="accent2"/>
          </w:tcPr>
          <w:p w:rsidRPr="007078D3" w:rsidR="00C04693" w:rsidP="00895594" w:rsidRDefault="00C04693" w14:paraId="3D42E2F4" w14:textId="2E6A2220">
            <w:pPr>
              <w:pStyle w:val="BodyText"/>
              <w:spacing w:before="40" w:after="40" w:line="240" w:lineRule="auto"/>
              <w:ind w:left="23" w:right="23"/>
              <w:rPr>
                <w:b/>
                <w:bCs/>
                <w:iCs/>
                <w:color w:val="auto"/>
              </w:rPr>
            </w:pPr>
            <w:r w:rsidRPr="007078D3">
              <w:rPr>
                <w:b/>
                <w:bCs/>
                <w:color w:val="auto"/>
              </w:rPr>
              <w:t xml:space="preserve">Sub-strand: </w:t>
            </w:r>
            <w:r w:rsidR="00A639A0">
              <w:rPr>
                <w:b/>
                <w:bCs/>
                <w:color w:val="auto"/>
              </w:rPr>
              <w:t>Concluding and decision making</w:t>
            </w:r>
          </w:p>
        </w:tc>
      </w:tr>
      <w:tr w:rsidRPr="00CC3AAB" w:rsidR="00C04693" w:rsidTr="003978E9" w14:paraId="56D21859" w14:textId="77777777">
        <w:trPr>
          <w:trHeight w:val="20"/>
        </w:trPr>
        <w:tc>
          <w:tcPr>
            <w:tcW w:w="15021" w:type="dxa"/>
          </w:tcPr>
          <w:p w:rsidRPr="0066691B" w:rsidR="00276D92" w:rsidP="00276D92" w:rsidRDefault="00276D92" w14:paraId="073260D8" w14:textId="77777777">
            <w:pPr>
              <w:spacing w:after="120" w:line="240" w:lineRule="auto"/>
              <w:ind w:left="227" w:right="227"/>
              <w:rPr>
                <w:rStyle w:val="SubtleEmphasis"/>
                <w:i/>
                <w:iCs w:val="0"/>
              </w:rPr>
            </w:pPr>
            <w:r w:rsidRPr="0066691B">
              <w:rPr>
                <w:rStyle w:val="SubtleEmphasis"/>
                <w:iCs w:val="0"/>
              </w:rPr>
              <w:t>draw conclusions in response to questions</w:t>
            </w:r>
          </w:p>
          <w:p w:rsidRPr="00CC3AAB" w:rsidR="00C04693" w:rsidP="00276D92" w:rsidRDefault="00276D92" w14:paraId="68210BE4" w14:textId="32B9E6C8">
            <w:pPr>
              <w:pStyle w:val="BodyText"/>
              <w:spacing w:before="120" w:after="120" w:line="240" w:lineRule="auto"/>
              <w:ind w:left="227" w:right="227"/>
              <w:rPr>
                <w:rStyle w:val="SubtleEmphasis"/>
              </w:rPr>
            </w:pPr>
            <w:r w:rsidRPr="0066691B">
              <w:rPr>
                <w:rStyle w:val="SubtleEmphasis"/>
                <w:iCs w:val="0"/>
              </w:rPr>
              <w:t>AC9HSFS04</w:t>
            </w:r>
          </w:p>
        </w:tc>
      </w:tr>
      <w:bookmarkEnd w:id="0"/>
      <w:tr w:rsidRPr="007078D3" w:rsidR="00C04693" w:rsidTr="003978E9" w14:paraId="10915FE0" w14:textId="77777777">
        <w:trPr>
          <w:trHeight w:val="20"/>
        </w:trPr>
        <w:tc>
          <w:tcPr>
            <w:tcW w:w="15021" w:type="dxa"/>
            <w:shd w:val="clear" w:color="auto" w:fill="E5F5FB" w:themeFill="accent2"/>
          </w:tcPr>
          <w:p w:rsidRPr="007078D3" w:rsidR="00C04693" w:rsidP="00895594" w:rsidRDefault="00C04693" w14:paraId="5DC95A12" w14:textId="4C4EA8CD">
            <w:pPr>
              <w:pStyle w:val="BodyText"/>
              <w:spacing w:before="40" w:after="40" w:line="240" w:lineRule="auto"/>
              <w:ind w:left="23" w:right="23"/>
              <w:rPr>
                <w:b/>
                <w:bCs/>
                <w:iCs/>
                <w:color w:val="auto"/>
              </w:rPr>
            </w:pPr>
            <w:r w:rsidRPr="007078D3">
              <w:rPr>
                <w:b/>
                <w:bCs/>
                <w:color w:val="auto"/>
              </w:rPr>
              <w:t xml:space="preserve">Sub-strand: </w:t>
            </w:r>
            <w:r w:rsidR="00276D92">
              <w:rPr>
                <w:b/>
                <w:bCs/>
                <w:color w:val="auto"/>
              </w:rPr>
              <w:t>Communicating</w:t>
            </w:r>
          </w:p>
        </w:tc>
      </w:tr>
      <w:tr w:rsidRPr="00CC3AAB" w:rsidR="00C04693" w:rsidTr="003978E9" w14:paraId="0F3E092A" w14:textId="77777777">
        <w:trPr>
          <w:trHeight w:val="20"/>
        </w:trPr>
        <w:tc>
          <w:tcPr>
            <w:tcW w:w="15021" w:type="dxa"/>
          </w:tcPr>
          <w:p w:rsidR="002D31FC" w:rsidP="008467D1" w:rsidRDefault="002D31FC" w14:paraId="4711D054" w14:textId="737DB437">
            <w:pPr>
              <w:pStyle w:val="BodyText"/>
              <w:spacing w:before="120" w:after="120" w:line="240" w:lineRule="auto"/>
              <w:ind w:left="227" w:right="227"/>
              <w:rPr>
                <w:rStyle w:val="SubtleEmphasis"/>
                <w:iCs w:val="0"/>
              </w:rPr>
            </w:pPr>
            <w:r w:rsidRPr="002D31FC">
              <w:rPr>
                <w:rStyle w:val="SubtleEmphasis"/>
                <w:iCs w:val="0"/>
              </w:rPr>
              <w:t>share narratives and observations, using sources and terms about the past and places</w:t>
            </w:r>
          </w:p>
          <w:p w:rsidRPr="00CC3AAB" w:rsidR="00C04693" w:rsidP="008467D1" w:rsidRDefault="008467D1" w14:paraId="3417C71A" w14:textId="3FCA1844">
            <w:pPr>
              <w:pStyle w:val="BodyText"/>
              <w:spacing w:before="120" w:after="120" w:line="240" w:lineRule="auto"/>
              <w:ind w:left="227" w:right="227"/>
              <w:rPr>
                <w:rStyle w:val="SubtleEmphasis"/>
              </w:rPr>
            </w:pPr>
            <w:r w:rsidRPr="003F2CD3">
              <w:rPr>
                <w:rStyle w:val="SubtleEmphasis"/>
                <w:iCs w:val="0"/>
              </w:rPr>
              <w:t>AC9HSFS05</w:t>
            </w:r>
          </w:p>
        </w:tc>
      </w:tr>
    </w:tbl>
    <w:p w:rsidR="00C04693" w:rsidRDefault="00C04693" w14:paraId="7F2E96AF" w14:textId="0260ED7D"/>
    <w:p w:rsidR="004E329D" w:rsidRDefault="004E329D" w14:paraId="5B838D48" w14:textId="77777777">
      <w:pPr>
        <w:spacing w:before="160" w:after="0" w:line="360" w:lineRule="auto"/>
      </w:pPr>
      <w:r>
        <w:br w:type="page"/>
      </w:r>
    </w:p>
    <w:tbl>
      <w:tblPr>
        <w:tblStyle w:val="TableGrid"/>
        <w:tblW w:w="15024"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1 and Year 2"/>
      </w:tblPr>
      <w:tblGrid>
        <w:gridCol w:w="7510"/>
        <w:gridCol w:w="7514"/>
      </w:tblGrid>
      <w:tr w:rsidRPr="004A2A48" w:rsidR="00664E9A" w:rsidTr="1BF2EE80" w14:paraId="592107F6" w14:textId="77777777">
        <w:trPr>
          <w:trHeight w:val="20"/>
        </w:trPr>
        <w:tc>
          <w:tcPr>
            <w:tcW w:w="7510" w:type="dxa"/>
            <w:shd w:val="clear" w:color="auto" w:fill="005D93" w:themeFill="text2"/>
            <w:tcMar/>
          </w:tcPr>
          <w:p w:rsidRPr="00787918" w:rsidR="00664E9A" w:rsidP="00373A14" w:rsidRDefault="00664E9A" w14:paraId="122AB237" w14:textId="6F894DF4">
            <w:pPr>
              <w:pStyle w:val="BodyText"/>
              <w:spacing w:before="40" w:after="40" w:line="240" w:lineRule="auto"/>
              <w:ind w:left="23" w:right="23"/>
              <w:jc w:val="center"/>
              <w:rPr>
                <w:b/>
                <w:color w:val="auto"/>
                <w:sz w:val="22"/>
                <w:szCs w:val="28"/>
              </w:rPr>
            </w:pPr>
            <w:r w:rsidRPr="00787918">
              <w:rPr>
                <w:b/>
                <w:color w:val="FFFFFF" w:themeColor="background1"/>
                <w:sz w:val="22"/>
                <w:szCs w:val="28"/>
              </w:rPr>
              <w:lastRenderedPageBreak/>
              <w:t>Year 1</w:t>
            </w:r>
          </w:p>
        </w:tc>
        <w:tc>
          <w:tcPr>
            <w:tcW w:w="7514" w:type="dxa"/>
            <w:shd w:val="clear" w:color="auto" w:fill="005D93" w:themeFill="text2"/>
            <w:tcMar/>
          </w:tcPr>
          <w:p w:rsidRPr="00787918" w:rsidR="00664E9A" w:rsidP="00373A14" w:rsidRDefault="00664E9A" w14:paraId="6F2AD457" w14:textId="01808CC5">
            <w:pPr>
              <w:pStyle w:val="BodyText"/>
              <w:spacing w:before="40" w:after="40" w:line="240" w:lineRule="auto"/>
              <w:ind w:left="23" w:right="23"/>
              <w:jc w:val="center"/>
              <w:rPr>
                <w:b/>
                <w:color w:val="auto"/>
                <w:sz w:val="22"/>
                <w:szCs w:val="28"/>
              </w:rPr>
            </w:pPr>
            <w:r w:rsidRPr="00787918">
              <w:rPr>
                <w:rStyle w:val="SubtleEmphasis"/>
                <w:b/>
                <w:bCs/>
                <w:color w:val="FFFFFF" w:themeColor="background1"/>
                <w:sz w:val="22"/>
                <w:szCs w:val="28"/>
              </w:rPr>
              <w:t>Year 2</w:t>
            </w:r>
          </w:p>
        </w:tc>
      </w:tr>
      <w:tr w:rsidRPr="004A2A48" w:rsidR="00F9638E" w:rsidTr="1BF2EE80" w14:paraId="2C73333C" w14:textId="77777777">
        <w:trPr>
          <w:trHeight w:val="20"/>
        </w:trPr>
        <w:tc>
          <w:tcPr>
            <w:tcW w:w="15024" w:type="dxa"/>
            <w:gridSpan w:val="2"/>
            <w:shd w:val="clear" w:color="auto" w:fill="FFBB33" w:themeFill="text1"/>
            <w:tcMar/>
          </w:tcPr>
          <w:p w:rsidRPr="00787918" w:rsidR="00F9638E" w:rsidP="00373A14" w:rsidRDefault="00F9638E" w14:paraId="056C728D" w14:textId="6A9CEF12">
            <w:pPr>
              <w:pStyle w:val="BodyText"/>
              <w:spacing w:before="40" w:after="40" w:line="240" w:lineRule="auto"/>
              <w:ind w:left="23" w:right="23"/>
              <w:jc w:val="center"/>
              <w:rPr>
                <w:bCs/>
                <w:color w:val="auto"/>
                <w:sz w:val="22"/>
                <w:szCs w:val="28"/>
              </w:rPr>
            </w:pPr>
            <w:r w:rsidRPr="00787918">
              <w:rPr>
                <w:b/>
                <w:color w:val="auto"/>
                <w:sz w:val="22"/>
                <w:szCs w:val="28"/>
              </w:rPr>
              <w:t>Achievement standard</w:t>
            </w:r>
          </w:p>
        </w:tc>
      </w:tr>
      <w:tr w:rsidRPr="004A2A48" w:rsidR="00F9638E" w:rsidTr="1BF2EE80" w14:paraId="37DF35DB" w14:textId="77777777">
        <w:trPr>
          <w:trHeight w:val="20"/>
        </w:trPr>
        <w:tc>
          <w:tcPr>
            <w:tcW w:w="7510" w:type="dxa"/>
            <w:tcMar/>
          </w:tcPr>
          <w:p w:rsidR="00F7696A" w:rsidP="00F7696A" w:rsidRDefault="00F7696A" w14:paraId="23054521" w14:textId="77777777">
            <w:pPr>
              <w:pStyle w:val="ACARA-levelandstandards"/>
              <w:ind w:left="227" w:right="227"/>
            </w:pPr>
            <w:r>
              <w:t xml:space="preserve">By the end of Year 1, students identify continuity and change in family structures, </w:t>
            </w:r>
            <w:proofErr w:type="gramStart"/>
            <w:r>
              <w:t>roles</w:t>
            </w:r>
            <w:proofErr w:type="gramEnd"/>
            <w:r>
              <w:t xml:space="preserve"> and significant aspects of daily life. They identify the location and nature of the natural, </w:t>
            </w:r>
            <w:proofErr w:type="gramStart"/>
            <w:r>
              <w:t>managed</w:t>
            </w:r>
            <w:proofErr w:type="gramEnd"/>
            <w:r>
              <w:t xml:space="preserve"> and constructed features of local places, the ways places change, and how they can be cared for by people. </w:t>
            </w:r>
          </w:p>
          <w:p w:rsidRPr="003F2398" w:rsidR="00F9638E" w:rsidP="00D117F6" w:rsidRDefault="00F7696A" w14:paraId="56565E12" w14:textId="7E001493">
            <w:pPr>
              <w:pStyle w:val="BodyText"/>
              <w:spacing w:before="120" w:after="120" w:line="240" w:lineRule="auto"/>
              <w:ind w:left="227" w:right="227"/>
              <w:rPr>
                <w:rStyle w:val="SubtleEmphasis"/>
              </w:rPr>
            </w:pPr>
            <w:r w:rsidRPr="007D7B54">
              <w:rPr>
                <w:color w:val="auto"/>
              </w:rPr>
              <w:t>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w:t>
            </w:r>
          </w:p>
        </w:tc>
        <w:tc>
          <w:tcPr>
            <w:tcW w:w="7514" w:type="dxa"/>
            <w:tcMar/>
          </w:tcPr>
          <w:p w:rsidRPr="00E05054" w:rsidR="00E05054" w:rsidP="5F444A36" w:rsidRDefault="00E05054" w14:paraId="21BB17A2" w14:textId="34FB6AD1">
            <w:pPr>
              <w:pStyle w:val="BodyText"/>
              <w:spacing w:before="120" w:beforeAutospacing="off" w:after="120" w:line="240" w:lineRule="auto"/>
              <w:ind w:left="227" w:right="227"/>
              <w:rPr>
                <w:rStyle w:val="SubtleEmphasis"/>
              </w:rPr>
            </w:pPr>
            <w:r w:rsidRPr="1BF2EE80" w:rsidR="00E05054">
              <w:rPr>
                <w:rStyle w:val="SubtleEmphasis"/>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rsidRPr="003F2398" w:rsidR="00F9638E" w:rsidP="00E338CB" w:rsidRDefault="00E05054" w14:paraId="4D9DC018" w14:textId="094CE371">
            <w:pPr>
              <w:pStyle w:val="BodyText"/>
              <w:spacing w:before="120" w:after="120" w:line="240" w:lineRule="auto"/>
              <w:ind w:left="227" w:right="227"/>
              <w:rPr>
                <w:rStyle w:val="SubtleEmphasis"/>
              </w:rPr>
            </w:pPr>
            <w:r w:rsidRPr="00E05054">
              <w:rPr>
                <w:rStyle w:val="SubtleEmphasis"/>
              </w:rPr>
              <w:t xml:space="preserve">Students develop questions, and collect, </w:t>
            </w:r>
            <w:proofErr w:type="gramStart"/>
            <w:r w:rsidRPr="00E05054">
              <w:rPr>
                <w:rStyle w:val="SubtleEmphasis"/>
              </w:rPr>
              <w:t>sort</w:t>
            </w:r>
            <w:proofErr w:type="gramEnd"/>
            <w:r w:rsidRPr="00E05054">
              <w:rPr>
                <w:rStyle w:val="SubtleEmphasis"/>
              </w:rPr>
              <w:t xml:space="preserve"> and record related information and data from observations and provided sources. They interpret information and </w:t>
            </w:r>
            <w:proofErr w:type="gramStart"/>
            <w:r w:rsidRPr="00E05054">
              <w:rPr>
                <w:rStyle w:val="SubtleEmphasis"/>
              </w:rPr>
              <w:t>data, and</w:t>
            </w:r>
            <w:proofErr w:type="gramEnd"/>
            <w:r w:rsidRPr="00E05054">
              <w:rPr>
                <w:rStyle w:val="SubtleEmphasis"/>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r>
    </w:tbl>
    <w:p w:rsidR="00C70397" w:rsidRDefault="00C70397" w14:paraId="2CC4F5DB" w14:textId="0333A8B4">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1 and Year 2"/>
      </w:tblPr>
      <w:tblGrid>
        <w:gridCol w:w="7510"/>
        <w:gridCol w:w="7511"/>
      </w:tblGrid>
      <w:tr w:rsidRPr="00051753" w:rsidR="00664E9A" w:rsidTr="0ED572E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787918">
              <w:rPr>
                <w:rStyle w:val="SubtleEmphasis"/>
                <w:b/>
                <w:sz w:val="22"/>
                <w:szCs w:val="22"/>
              </w:rPr>
              <w:lastRenderedPageBreak/>
              <w:t>Content descriptions</w:t>
            </w:r>
          </w:p>
        </w:tc>
      </w:tr>
      <w:tr w:rsidRPr="00F9638E" w:rsidR="00664E9A" w:rsidTr="0ED572ED" w14:paraId="688D56E8" w14:textId="77777777">
        <w:tc>
          <w:tcPr>
            <w:tcW w:w="15021" w:type="dxa"/>
            <w:gridSpan w:val="2"/>
            <w:shd w:val="clear" w:color="auto" w:fill="005D93" w:themeFill="text2"/>
          </w:tcPr>
          <w:p w:rsidRPr="00F9638E" w:rsidR="00664E9A" w:rsidP="00373A14" w:rsidRDefault="00664E9A" w14:paraId="4D344023" w14:textId="72146226">
            <w:pPr>
              <w:pStyle w:val="BodyText"/>
              <w:spacing w:before="40" w:after="40" w:line="240" w:lineRule="auto"/>
              <w:ind w:left="23" w:right="23"/>
              <w:rPr>
                <w:b/>
                <w:bCs/>
              </w:rPr>
            </w:pPr>
            <w:r w:rsidRPr="7AACCEC1">
              <w:rPr>
                <w:b/>
                <w:bCs/>
                <w:color w:val="FFFFFF" w:themeColor="accent6"/>
              </w:rPr>
              <w:t xml:space="preserve">Strand: </w:t>
            </w:r>
            <w:r w:rsidR="00C73ECA">
              <w:rPr>
                <w:b/>
                <w:bCs/>
                <w:color w:val="FFFFFF" w:themeColor="accent6"/>
              </w:rPr>
              <w:t>Knowledge and understanding</w:t>
            </w:r>
          </w:p>
        </w:tc>
      </w:tr>
      <w:tr w:rsidRPr="007078D3" w:rsidR="00C12E52" w:rsidTr="0ED572ED" w14:paraId="779D911E" w14:textId="77777777">
        <w:trPr>
          <w:trHeight w:val="20"/>
        </w:trPr>
        <w:tc>
          <w:tcPr>
            <w:tcW w:w="15021" w:type="dxa"/>
            <w:gridSpan w:val="2"/>
            <w:shd w:val="clear" w:color="auto" w:fill="E5F5FB" w:themeFill="accent2"/>
          </w:tcPr>
          <w:p w:rsidRPr="007078D3" w:rsidR="00C12E52" w:rsidP="7AACCEC1" w:rsidRDefault="00C12E52" w14:paraId="05891955" w14:textId="68FA7901">
            <w:pPr>
              <w:pStyle w:val="BodyText"/>
              <w:spacing w:before="40" w:after="40" w:line="240" w:lineRule="auto"/>
              <w:ind w:left="23" w:right="23"/>
              <w:rPr>
                <w:b/>
                <w:bCs/>
                <w:color w:val="auto"/>
              </w:rPr>
            </w:pPr>
            <w:r w:rsidRPr="7AACCEC1">
              <w:rPr>
                <w:b/>
                <w:bCs/>
                <w:color w:val="auto"/>
              </w:rPr>
              <w:t xml:space="preserve">Sub-strand: </w:t>
            </w:r>
            <w:r w:rsidRPr="00CB00ED" w:rsidR="00CB00ED">
              <w:rPr>
                <w:b/>
                <w:bCs/>
                <w:color w:val="auto"/>
              </w:rPr>
              <w:t>History</w:t>
            </w:r>
          </w:p>
        </w:tc>
      </w:tr>
      <w:tr w:rsidRPr="00CC3AAB" w:rsidR="00C12E52" w:rsidTr="0ED572ED" w14:paraId="16C647B8" w14:textId="77777777">
        <w:trPr>
          <w:trHeight w:val="20"/>
        </w:trPr>
        <w:tc>
          <w:tcPr>
            <w:tcW w:w="7510" w:type="dxa"/>
          </w:tcPr>
          <w:p w:rsidRPr="00297DC0" w:rsidR="005A0524" w:rsidP="00BA7F47" w:rsidRDefault="005A0524" w14:paraId="3513CB43" w14:textId="77777777">
            <w:pPr>
              <w:spacing w:after="120" w:line="240" w:lineRule="auto"/>
              <w:ind w:left="227" w:right="227"/>
              <w:rPr>
                <w:rStyle w:val="SubtleEmphasis"/>
                <w:i/>
                <w:iCs w:val="0"/>
              </w:rPr>
            </w:pPr>
            <w:r w:rsidRPr="00297DC0">
              <w:rPr>
                <w:rStyle w:val="SubtleEmphasis"/>
                <w:iCs w:val="0"/>
              </w:rPr>
              <w:t xml:space="preserve">differences in family structures and roles today, and how these have changed or remained the same over time </w:t>
            </w:r>
          </w:p>
          <w:p w:rsidR="00C12E52" w:rsidP="00BA7F47" w:rsidRDefault="005A0524" w14:paraId="086329C3" w14:textId="53699983">
            <w:pPr>
              <w:pStyle w:val="BodyText"/>
              <w:spacing w:before="120" w:after="120" w:line="240" w:lineRule="auto"/>
              <w:ind w:left="227" w:right="227"/>
              <w:rPr>
                <w:rStyle w:val="SubtleEmphasis"/>
              </w:rPr>
            </w:pPr>
            <w:r w:rsidRPr="00297DC0">
              <w:rPr>
                <w:rStyle w:val="SubtleEmphasis"/>
                <w:iCs w:val="0"/>
              </w:rPr>
              <w:t>AC9HS1K01</w:t>
            </w:r>
          </w:p>
        </w:tc>
        <w:tc>
          <w:tcPr>
            <w:tcW w:w="7511" w:type="dxa"/>
          </w:tcPr>
          <w:p w:rsidRPr="003159C9" w:rsidR="005A0524" w:rsidP="00BA7F47" w:rsidRDefault="005A0524" w14:paraId="010BA3A2" w14:textId="77777777">
            <w:pPr>
              <w:spacing w:after="120" w:line="240" w:lineRule="auto"/>
              <w:ind w:left="227" w:right="227"/>
              <w:rPr>
                <w:rStyle w:val="SubtleEmphasis"/>
                <w:i/>
                <w:iCs w:val="0"/>
              </w:rPr>
            </w:pPr>
            <w:r w:rsidRPr="003159C9">
              <w:rPr>
                <w:rStyle w:val="SubtleEmphasis"/>
                <w:iCs w:val="0"/>
              </w:rPr>
              <w:t xml:space="preserve">a local individual, group, place or building and the reasons for their importance, including social, </w:t>
            </w:r>
            <w:proofErr w:type="gramStart"/>
            <w:r w:rsidRPr="003159C9">
              <w:rPr>
                <w:rStyle w:val="SubtleEmphasis"/>
                <w:iCs w:val="0"/>
              </w:rPr>
              <w:t>cultural</w:t>
            </w:r>
            <w:proofErr w:type="gramEnd"/>
            <w:r w:rsidRPr="003159C9">
              <w:rPr>
                <w:rStyle w:val="SubtleEmphasis"/>
                <w:iCs w:val="0"/>
              </w:rPr>
              <w:t xml:space="preserve"> or spiritual significance </w:t>
            </w:r>
          </w:p>
          <w:p w:rsidRPr="00CC3AAB" w:rsidR="00C12E52" w:rsidP="7AACCEC1" w:rsidRDefault="005A0524" w14:paraId="5F45E099" w14:textId="3691396C">
            <w:pPr>
              <w:pStyle w:val="BodyText"/>
              <w:spacing w:before="120" w:after="120" w:line="240" w:lineRule="auto"/>
              <w:ind w:left="227" w:right="227"/>
              <w:rPr>
                <w:color w:val="auto"/>
              </w:rPr>
            </w:pPr>
            <w:r w:rsidRPr="003159C9">
              <w:rPr>
                <w:rStyle w:val="SubtleEmphasis"/>
                <w:iCs w:val="0"/>
              </w:rPr>
              <w:t>AC9HS2K01</w:t>
            </w:r>
          </w:p>
        </w:tc>
      </w:tr>
      <w:tr w:rsidRPr="00CC3AAB" w:rsidR="005A0524" w:rsidTr="0ED572ED" w14:paraId="6301A326" w14:textId="77777777">
        <w:trPr>
          <w:trHeight w:val="20"/>
        </w:trPr>
        <w:tc>
          <w:tcPr>
            <w:tcW w:w="7510" w:type="dxa"/>
          </w:tcPr>
          <w:p w:rsidRPr="002D09B8" w:rsidR="005A0524" w:rsidP="00BA7F47" w:rsidRDefault="005A0524" w14:paraId="15331E12" w14:textId="77777777">
            <w:pPr>
              <w:spacing w:after="120" w:line="240" w:lineRule="auto"/>
              <w:ind w:left="227" w:right="227"/>
              <w:rPr>
                <w:rStyle w:val="SubtleEmphasis"/>
                <w:i/>
                <w:iCs w:val="0"/>
              </w:rPr>
            </w:pPr>
            <w:r w:rsidRPr="002D09B8">
              <w:rPr>
                <w:rStyle w:val="SubtleEmphasis"/>
                <w:iCs w:val="0"/>
              </w:rPr>
              <w:t>continuity and change between aspects of their daily lives and their parents’ and grandparents’ childhoods</w:t>
            </w:r>
          </w:p>
          <w:p w:rsidR="005A0524" w:rsidP="00BA7F47" w:rsidRDefault="005A0524" w14:paraId="058FF8C3" w14:textId="65154618">
            <w:pPr>
              <w:pStyle w:val="BodyText"/>
              <w:spacing w:before="120" w:after="120" w:line="240" w:lineRule="auto"/>
              <w:ind w:left="227" w:right="227"/>
              <w:rPr>
                <w:rStyle w:val="SubtleEmphasis"/>
              </w:rPr>
            </w:pPr>
            <w:r w:rsidRPr="002D09B8">
              <w:rPr>
                <w:rStyle w:val="SubtleEmphasis"/>
                <w:iCs w:val="0"/>
              </w:rPr>
              <w:t>AC9HS1K02</w:t>
            </w:r>
          </w:p>
        </w:tc>
        <w:tc>
          <w:tcPr>
            <w:tcW w:w="7511" w:type="dxa"/>
          </w:tcPr>
          <w:p w:rsidRPr="00A44386" w:rsidR="005A0524" w:rsidP="00BA7F47" w:rsidRDefault="005A0524" w14:paraId="7C54A738" w14:textId="77777777">
            <w:pPr>
              <w:spacing w:after="120" w:line="240" w:lineRule="auto"/>
              <w:ind w:left="227" w:right="227"/>
              <w:rPr>
                <w:rStyle w:val="SubtleEmphasis"/>
                <w:i/>
                <w:iCs w:val="0"/>
                <w:szCs w:val="22"/>
              </w:rPr>
            </w:pPr>
            <w:r w:rsidRPr="00A44386">
              <w:rPr>
                <w:rStyle w:val="SubtleEmphasis"/>
                <w:iCs w:val="0"/>
              </w:rPr>
              <w:t>how technological developments changed people’s lives at home</w:t>
            </w:r>
            <w:r>
              <w:rPr>
                <w:rStyle w:val="SubtleEmphasis"/>
                <w:iCs w:val="0"/>
              </w:rPr>
              <w:t>,</w:t>
            </w:r>
            <w:r w:rsidRPr="00A44386">
              <w:rPr>
                <w:rStyle w:val="SubtleEmphasis"/>
                <w:iCs w:val="0"/>
              </w:rPr>
              <w:t xml:space="preserve"> and the ways they worked, </w:t>
            </w:r>
            <w:proofErr w:type="gramStart"/>
            <w:r w:rsidRPr="00A44386">
              <w:rPr>
                <w:rStyle w:val="SubtleEmphasis"/>
                <w:iCs w:val="0"/>
              </w:rPr>
              <w:t>travelled</w:t>
            </w:r>
            <w:proofErr w:type="gramEnd"/>
            <w:r w:rsidRPr="00A44386">
              <w:rPr>
                <w:rStyle w:val="SubtleEmphasis"/>
                <w:iCs w:val="0"/>
              </w:rPr>
              <w:t xml:space="preserve"> and communicated </w:t>
            </w:r>
          </w:p>
          <w:p w:rsidRPr="7AACCEC1" w:rsidR="005A0524" w:rsidP="00BA7F47" w:rsidRDefault="005A0524" w14:paraId="7F4707C2" w14:textId="56A0037B">
            <w:pPr>
              <w:pStyle w:val="BodyText"/>
              <w:spacing w:before="120" w:after="120" w:line="240" w:lineRule="auto"/>
              <w:ind w:left="227" w:right="227"/>
              <w:rPr>
                <w:rStyle w:val="SubtleEmphasis"/>
              </w:rPr>
            </w:pPr>
            <w:r w:rsidRPr="00A44386">
              <w:rPr>
                <w:rStyle w:val="SubtleEmphasis"/>
                <w:iCs w:val="0"/>
              </w:rPr>
              <w:t>AC9HS2K02</w:t>
            </w:r>
          </w:p>
        </w:tc>
      </w:tr>
      <w:tr w:rsidRPr="007078D3" w:rsidR="00651ACA" w:rsidTr="0ED572ED" w14:paraId="246436DB" w14:textId="77777777">
        <w:trPr>
          <w:trHeight w:val="20"/>
        </w:trPr>
        <w:tc>
          <w:tcPr>
            <w:tcW w:w="15021" w:type="dxa"/>
            <w:gridSpan w:val="2"/>
            <w:shd w:val="clear" w:color="auto" w:fill="E5F5FB" w:themeFill="accent2"/>
          </w:tcPr>
          <w:p w:rsidRPr="007078D3" w:rsidR="00651ACA" w:rsidP="00373A14" w:rsidRDefault="00651ACA" w14:paraId="428C88AD" w14:textId="094DA83A">
            <w:pPr>
              <w:pStyle w:val="BodyText"/>
              <w:spacing w:before="40" w:after="40" w:line="240" w:lineRule="auto"/>
              <w:ind w:left="23" w:right="23"/>
              <w:rPr>
                <w:b/>
                <w:bCs/>
                <w:iCs/>
                <w:color w:val="auto"/>
              </w:rPr>
            </w:pPr>
            <w:r w:rsidRPr="007078D3">
              <w:rPr>
                <w:b/>
                <w:bCs/>
                <w:color w:val="auto"/>
              </w:rPr>
              <w:t xml:space="preserve">Sub-strand: </w:t>
            </w:r>
            <w:r w:rsidR="00CB00ED">
              <w:rPr>
                <w:b/>
                <w:bCs/>
                <w:color w:val="auto"/>
              </w:rPr>
              <w:t>Geography</w:t>
            </w:r>
          </w:p>
        </w:tc>
      </w:tr>
      <w:tr w:rsidRPr="00CC3AAB" w:rsidR="00651ACA" w:rsidTr="0ED572ED" w14:paraId="08D06846" w14:textId="77777777">
        <w:trPr>
          <w:trHeight w:val="20"/>
        </w:trPr>
        <w:tc>
          <w:tcPr>
            <w:tcW w:w="7510" w:type="dxa"/>
          </w:tcPr>
          <w:p w:rsidRPr="00B72258" w:rsidR="007721A3" w:rsidP="00BA7F47" w:rsidRDefault="007721A3" w14:paraId="6943AB6C" w14:textId="77777777">
            <w:pPr>
              <w:spacing w:after="120" w:line="240" w:lineRule="auto"/>
              <w:ind w:left="227" w:right="227"/>
              <w:rPr>
                <w:rStyle w:val="SubtleEmphasis"/>
                <w:i/>
                <w:iCs w:val="0"/>
              </w:rPr>
            </w:pPr>
            <w:r w:rsidRPr="00B72258">
              <w:rPr>
                <w:rStyle w:val="SubtleEmphasis"/>
                <w:iCs w:val="0"/>
              </w:rPr>
              <w:t xml:space="preserve">the natural, </w:t>
            </w:r>
            <w:proofErr w:type="gramStart"/>
            <w:r w:rsidRPr="00B72258">
              <w:rPr>
                <w:rStyle w:val="SubtleEmphasis"/>
                <w:iCs w:val="0"/>
              </w:rPr>
              <w:t>managed</w:t>
            </w:r>
            <w:proofErr w:type="gramEnd"/>
            <w:r w:rsidRPr="00B72258">
              <w:rPr>
                <w:rStyle w:val="SubtleEmphasis"/>
                <w:iCs w:val="0"/>
              </w:rPr>
              <w:t xml:space="preserve"> and constructed features of local places, and their location</w:t>
            </w:r>
          </w:p>
          <w:p w:rsidR="00651ACA" w:rsidP="00E338CB" w:rsidRDefault="007721A3" w14:paraId="2562EF9C" w14:textId="64142D9E">
            <w:pPr>
              <w:pStyle w:val="BodyText"/>
              <w:spacing w:before="120" w:after="120" w:line="240" w:lineRule="auto"/>
              <w:ind w:left="227" w:right="227"/>
              <w:rPr>
                <w:rStyle w:val="SubtleEmphasis"/>
              </w:rPr>
            </w:pPr>
            <w:r w:rsidRPr="00B72258">
              <w:rPr>
                <w:rStyle w:val="SubtleEmphasis"/>
                <w:iCs w:val="0"/>
              </w:rPr>
              <w:t>AC9HS1K03</w:t>
            </w:r>
          </w:p>
        </w:tc>
        <w:tc>
          <w:tcPr>
            <w:tcW w:w="7511" w:type="dxa"/>
          </w:tcPr>
          <w:p w:rsidRPr="00804C4C" w:rsidR="007721A3" w:rsidP="00BA7F47" w:rsidRDefault="007721A3" w14:paraId="15CD0472" w14:textId="77777777">
            <w:pPr>
              <w:spacing w:after="120" w:line="240" w:lineRule="auto"/>
              <w:ind w:left="227" w:right="227"/>
              <w:rPr>
                <w:rStyle w:val="SubtleEmphasis"/>
                <w:i/>
                <w:iCs w:val="0"/>
              </w:rPr>
            </w:pPr>
            <w:r w:rsidRPr="00804C4C">
              <w:rPr>
                <w:rStyle w:val="SubtleEmphasis"/>
                <w:iCs w:val="0"/>
              </w:rPr>
              <w:t xml:space="preserve">how places can be spatially represented in geographical divisions from local to regional to state/territory, and how people and places are interconnected across those scales </w:t>
            </w:r>
          </w:p>
          <w:p w:rsidRPr="00CC3AAB" w:rsidR="00651ACA" w:rsidP="7AACCEC1" w:rsidRDefault="007721A3" w14:paraId="5F8EEABE" w14:textId="75304488">
            <w:pPr>
              <w:pStyle w:val="BodyText"/>
              <w:spacing w:before="120" w:after="120" w:line="240" w:lineRule="auto"/>
              <w:ind w:left="227" w:right="227"/>
              <w:rPr>
                <w:color w:val="auto"/>
              </w:rPr>
            </w:pPr>
            <w:r w:rsidRPr="00804C4C">
              <w:rPr>
                <w:rStyle w:val="SubtleEmphasis"/>
                <w:iCs w:val="0"/>
              </w:rPr>
              <w:t>AC9HS2K03</w:t>
            </w:r>
          </w:p>
        </w:tc>
      </w:tr>
      <w:tr w:rsidRPr="00CC3AAB" w:rsidR="007721A3" w:rsidTr="0ED572ED" w14:paraId="2901DBAE" w14:textId="77777777">
        <w:trPr>
          <w:trHeight w:val="20"/>
        </w:trPr>
        <w:tc>
          <w:tcPr>
            <w:tcW w:w="7510" w:type="dxa"/>
          </w:tcPr>
          <w:p w:rsidRPr="00CA5BB0" w:rsidR="007721A3" w:rsidP="00BA7F47" w:rsidRDefault="007721A3" w14:paraId="7526E900" w14:textId="77777777">
            <w:pPr>
              <w:spacing w:after="120" w:line="240" w:lineRule="auto"/>
              <w:ind w:left="227" w:right="227"/>
              <w:rPr>
                <w:rStyle w:val="SubtleEmphasis"/>
                <w:i/>
                <w:iCs w:val="0"/>
              </w:rPr>
            </w:pPr>
            <w:r w:rsidRPr="00CA5BB0">
              <w:rPr>
                <w:rStyle w:val="SubtleEmphasis"/>
                <w:iCs w:val="0"/>
              </w:rPr>
              <w:t xml:space="preserve">how places change and how they can be cared for by different groups including First Nations Australians </w:t>
            </w:r>
          </w:p>
          <w:p w:rsidR="007721A3" w:rsidP="00BA7F47" w:rsidRDefault="007721A3" w14:paraId="7E6F29AC" w14:textId="70C5A6B3">
            <w:pPr>
              <w:pStyle w:val="BodyText"/>
              <w:spacing w:before="120" w:after="120" w:line="240" w:lineRule="auto"/>
              <w:ind w:left="227" w:right="227"/>
              <w:rPr>
                <w:rStyle w:val="SubtleEmphasis"/>
              </w:rPr>
            </w:pPr>
            <w:r w:rsidRPr="00CA5BB0">
              <w:rPr>
                <w:rStyle w:val="SubtleEmphasis"/>
                <w:iCs w:val="0"/>
              </w:rPr>
              <w:t>AC9HS1K04</w:t>
            </w:r>
          </w:p>
        </w:tc>
        <w:tc>
          <w:tcPr>
            <w:tcW w:w="7511" w:type="dxa"/>
          </w:tcPr>
          <w:p w:rsidRPr="00643206" w:rsidR="007721A3" w:rsidP="0ED572ED" w:rsidRDefault="488C7E88" w14:paraId="57C1FB4F" w14:textId="2CDB12D7">
            <w:pPr>
              <w:spacing w:after="120" w:line="240" w:lineRule="auto"/>
              <w:ind w:left="227" w:right="227"/>
              <w:rPr>
                <w:rStyle w:val="SubtleEmphasis"/>
                <w:i/>
              </w:rPr>
            </w:pPr>
            <w:r w:rsidRPr="0ED572ED">
              <w:rPr>
                <w:rStyle w:val="SubtleEmphasis"/>
              </w:rPr>
              <w:t>the interconnection</w:t>
            </w:r>
            <w:r w:rsidRPr="0ED572ED" w:rsidR="5042D33F">
              <w:rPr>
                <w:rStyle w:val="SubtleEmphasis"/>
              </w:rPr>
              <w:t>s</w:t>
            </w:r>
            <w:r w:rsidRPr="0ED572ED">
              <w:rPr>
                <w:rStyle w:val="SubtleEmphasis"/>
              </w:rPr>
              <w:t xml:space="preserve"> of First Nations Australians to a local Country/Place </w:t>
            </w:r>
          </w:p>
          <w:p w:rsidRPr="7AACCEC1" w:rsidR="007721A3" w:rsidP="00BA7F47" w:rsidRDefault="007721A3" w14:paraId="099EB7E7" w14:textId="47D2E0BD">
            <w:pPr>
              <w:pStyle w:val="BodyText"/>
              <w:spacing w:before="120" w:after="120" w:line="240" w:lineRule="auto"/>
              <w:ind w:left="227" w:right="227"/>
              <w:rPr>
                <w:rStyle w:val="SubtleEmphasis"/>
              </w:rPr>
            </w:pPr>
            <w:r w:rsidRPr="00643206">
              <w:rPr>
                <w:rStyle w:val="SubtleEmphasis"/>
                <w:iCs w:val="0"/>
              </w:rPr>
              <w:t>AC9HS2K04</w:t>
            </w:r>
          </w:p>
        </w:tc>
      </w:tr>
    </w:tbl>
    <w:p w:rsidR="00DA2AA3" w:rsidRDefault="00DA2AA3" w14:paraId="3898A00F" w14:textId="5A59D888"/>
    <w:p w:rsidR="00DA2AA3" w:rsidRDefault="00DA2AA3" w14:paraId="43D4BDA9"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1 and Year 2"/>
      </w:tblPr>
      <w:tblGrid>
        <w:gridCol w:w="15021"/>
      </w:tblGrid>
      <w:tr w:rsidRPr="00F9638E" w:rsidR="00651ACA" w:rsidTr="00970F0D" w14:paraId="0D841566" w14:textId="77777777">
        <w:tc>
          <w:tcPr>
            <w:tcW w:w="15021" w:type="dxa"/>
            <w:shd w:val="clear" w:color="auto" w:fill="005D93"/>
          </w:tcPr>
          <w:p w:rsidRPr="00F9638E" w:rsidR="00651ACA" w:rsidP="007A4B68" w:rsidRDefault="00651ACA" w14:paraId="5940297A" w14:textId="14A1764B">
            <w:pPr>
              <w:pStyle w:val="BodyText"/>
              <w:spacing w:before="40" w:after="40" w:line="240" w:lineRule="auto"/>
              <w:ind w:left="23" w:right="23"/>
              <w:rPr>
                <w:b/>
                <w:bCs/>
              </w:rPr>
            </w:pPr>
            <w:r>
              <w:rPr>
                <w:b/>
                <w:color w:val="FFFFFF" w:themeColor="background1"/>
              </w:rPr>
              <w:lastRenderedPageBreak/>
              <w:t xml:space="preserve">Strand: </w:t>
            </w:r>
            <w:r w:rsidR="00137D38">
              <w:rPr>
                <w:b/>
                <w:color w:val="FFFFFF" w:themeColor="background1"/>
              </w:rPr>
              <w:t>Skills</w:t>
            </w:r>
          </w:p>
        </w:tc>
      </w:tr>
      <w:tr w:rsidRPr="007078D3" w:rsidR="00651ACA" w:rsidTr="003978E9" w14:paraId="04C7EDEE" w14:textId="77777777">
        <w:trPr>
          <w:trHeight w:val="20"/>
        </w:trPr>
        <w:tc>
          <w:tcPr>
            <w:tcW w:w="15021" w:type="dxa"/>
            <w:shd w:val="clear" w:color="auto" w:fill="E5F5FB" w:themeFill="accent2"/>
          </w:tcPr>
          <w:p w:rsidRPr="007078D3" w:rsidR="00651ACA" w:rsidP="007A4B68" w:rsidRDefault="00651ACA" w14:paraId="68A1084A" w14:textId="781AC85D">
            <w:pPr>
              <w:pStyle w:val="BodyText"/>
              <w:spacing w:before="40" w:after="40" w:line="240" w:lineRule="auto"/>
              <w:ind w:left="23" w:right="23"/>
              <w:rPr>
                <w:b/>
                <w:bCs/>
                <w:iCs/>
                <w:color w:val="auto"/>
              </w:rPr>
            </w:pPr>
            <w:r w:rsidRPr="007078D3">
              <w:rPr>
                <w:b/>
                <w:bCs/>
                <w:color w:val="auto"/>
              </w:rPr>
              <w:t xml:space="preserve">Sub-strand: </w:t>
            </w:r>
            <w:r w:rsidR="00C16C1C">
              <w:rPr>
                <w:b/>
                <w:bCs/>
                <w:color w:val="auto"/>
              </w:rPr>
              <w:t>Questioning and researching</w:t>
            </w:r>
          </w:p>
        </w:tc>
      </w:tr>
      <w:tr w:rsidRPr="00CC3AAB" w:rsidR="0094711C" w:rsidTr="00EC0D74" w14:paraId="177AF987" w14:textId="77777777">
        <w:trPr>
          <w:trHeight w:val="20"/>
        </w:trPr>
        <w:tc>
          <w:tcPr>
            <w:tcW w:w="15021" w:type="dxa"/>
          </w:tcPr>
          <w:p w:rsidRPr="008521B6" w:rsidR="0094711C" w:rsidP="00BA7F47" w:rsidRDefault="0094711C" w14:paraId="3C13B6B3" w14:textId="77777777">
            <w:pPr>
              <w:spacing w:after="120" w:line="240" w:lineRule="auto"/>
              <w:ind w:left="227" w:right="227"/>
              <w:rPr>
                <w:rStyle w:val="SubtleEmphasis"/>
                <w:i/>
                <w:iCs w:val="0"/>
              </w:rPr>
            </w:pPr>
            <w:r w:rsidRPr="008521B6">
              <w:rPr>
                <w:rStyle w:val="SubtleEmphasis"/>
                <w:iCs w:val="0"/>
              </w:rPr>
              <w:t xml:space="preserve">develop questions about </w:t>
            </w:r>
            <w:r w:rsidRPr="00ED33AD">
              <w:rPr>
                <w:rStyle w:val="SubtleEmphasis"/>
                <w:iCs w:val="0"/>
              </w:rPr>
              <w:t>objects</w:t>
            </w:r>
            <w:r>
              <w:rPr>
                <w:rStyle w:val="SubtleEmphasis"/>
                <w:iCs w:val="0"/>
              </w:rPr>
              <w:t>,</w:t>
            </w:r>
            <w:r w:rsidRPr="00ED33AD">
              <w:rPr>
                <w:rStyle w:val="SubtleEmphasis"/>
                <w:iCs w:val="0"/>
              </w:rPr>
              <w:t xml:space="preserve"> people, </w:t>
            </w:r>
            <w:proofErr w:type="gramStart"/>
            <w:r w:rsidRPr="00ED33AD">
              <w:rPr>
                <w:rStyle w:val="SubtleEmphasis"/>
                <w:iCs w:val="0"/>
              </w:rPr>
              <w:t>places</w:t>
            </w:r>
            <w:proofErr w:type="gramEnd"/>
            <w:r w:rsidRPr="00ED33AD">
              <w:rPr>
                <w:rStyle w:val="SubtleEmphasis"/>
                <w:iCs w:val="0"/>
              </w:rPr>
              <w:t xml:space="preserve"> and events in the p</w:t>
            </w:r>
            <w:r w:rsidRPr="008521B6">
              <w:rPr>
                <w:rStyle w:val="SubtleEmphasis"/>
                <w:iCs w:val="0"/>
              </w:rPr>
              <w:t xml:space="preserve">ast and present </w:t>
            </w:r>
          </w:p>
          <w:p w:rsidRPr="00CC3AAB" w:rsidR="0094711C" w:rsidP="0094711C" w:rsidRDefault="0094711C" w14:paraId="5D516ACC" w14:textId="4A801B87">
            <w:pPr>
              <w:spacing w:after="120" w:line="240" w:lineRule="auto"/>
              <w:ind w:left="227" w:right="227"/>
              <w:rPr>
                <w:iCs/>
                <w:color w:val="auto"/>
              </w:rPr>
            </w:pPr>
            <w:r w:rsidRPr="008521B6">
              <w:rPr>
                <w:rStyle w:val="SubtleEmphasis"/>
                <w:iCs w:val="0"/>
              </w:rPr>
              <w:t>AC9HS1S01</w:t>
            </w:r>
            <w:r w:rsidRPr="007C13C5">
              <w:rPr>
                <w:rStyle w:val="SubtleEmphasis"/>
                <w:iCs w:val="0"/>
              </w:rPr>
              <w:t xml:space="preserve"> AC9HS2S01</w:t>
            </w:r>
          </w:p>
        </w:tc>
      </w:tr>
      <w:tr w:rsidRPr="00CC3AAB" w:rsidR="0094711C" w:rsidTr="00EC0D74" w14:paraId="7D8CB7D0" w14:textId="77777777">
        <w:trPr>
          <w:trHeight w:val="20"/>
        </w:trPr>
        <w:tc>
          <w:tcPr>
            <w:tcW w:w="15021" w:type="dxa"/>
          </w:tcPr>
          <w:p w:rsidRPr="00AE7432" w:rsidR="0094711C" w:rsidP="00BA7F47" w:rsidRDefault="0094711C" w14:paraId="0F962448" w14:textId="77777777">
            <w:pPr>
              <w:spacing w:after="120" w:line="240" w:lineRule="auto"/>
              <w:ind w:left="227" w:right="227"/>
              <w:rPr>
                <w:rStyle w:val="SubtleEmphasis"/>
                <w:i/>
                <w:iCs w:val="0"/>
              </w:rPr>
            </w:pPr>
            <w:r w:rsidRPr="00AE7432">
              <w:rPr>
                <w:rStyle w:val="SubtleEmphasis"/>
                <w:iCs w:val="0"/>
              </w:rPr>
              <w:t xml:space="preserve">collect, sort and record information and data from observations and from provided sources, including unscaled timelines and labelled maps or models </w:t>
            </w:r>
          </w:p>
          <w:p w:rsidRPr="001F4654" w:rsidR="0094711C" w:rsidP="0094711C" w:rsidRDefault="0094711C" w14:paraId="70E43330" w14:textId="4BAAE565">
            <w:pPr>
              <w:spacing w:after="120" w:line="240" w:lineRule="auto"/>
              <w:ind w:left="227" w:right="227"/>
              <w:rPr>
                <w:rStyle w:val="SubtleEmphasis"/>
              </w:rPr>
            </w:pPr>
            <w:r w:rsidRPr="00AE7432">
              <w:rPr>
                <w:rStyle w:val="SubtleEmphasis"/>
                <w:iCs w:val="0"/>
              </w:rPr>
              <w:t>AC9HS1S02</w:t>
            </w:r>
            <w:r w:rsidRPr="00D40717">
              <w:rPr>
                <w:rStyle w:val="SubtleEmphasis"/>
                <w:iCs w:val="0"/>
              </w:rPr>
              <w:t xml:space="preserve"> AC9HS2S02</w:t>
            </w:r>
          </w:p>
        </w:tc>
      </w:tr>
      <w:tr w:rsidRPr="007078D3" w:rsidR="00F71679" w:rsidTr="003978E9" w14:paraId="5FD74170" w14:textId="77777777">
        <w:trPr>
          <w:trHeight w:val="20"/>
        </w:trPr>
        <w:tc>
          <w:tcPr>
            <w:tcW w:w="15021" w:type="dxa"/>
            <w:shd w:val="clear" w:color="auto" w:fill="E5F5FB" w:themeFill="accent2"/>
          </w:tcPr>
          <w:p w:rsidRPr="007078D3" w:rsidR="00F71679" w:rsidP="007A4B68" w:rsidRDefault="00F71679" w14:paraId="75D0A1AC" w14:textId="21FCA1A7">
            <w:pPr>
              <w:pStyle w:val="BodyText"/>
              <w:spacing w:before="40" w:after="40" w:line="240" w:lineRule="auto"/>
              <w:ind w:left="23" w:right="23"/>
              <w:rPr>
                <w:b/>
                <w:bCs/>
                <w:iCs/>
                <w:color w:val="auto"/>
              </w:rPr>
            </w:pPr>
            <w:r w:rsidRPr="007078D3">
              <w:rPr>
                <w:b/>
                <w:bCs/>
                <w:color w:val="auto"/>
              </w:rPr>
              <w:t xml:space="preserve">Sub-strand: </w:t>
            </w:r>
            <w:r w:rsidRPr="00493425" w:rsidR="004A3C0E">
              <w:rPr>
                <w:b/>
                <w:bCs/>
                <w:color w:val="auto"/>
              </w:rPr>
              <w:t xml:space="preserve">Interpreting, </w:t>
            </w:r>
            <w:proofErr w:type="gramStart"/>
            <w:r w:rsidRPr="00493425" w:rsidR="004A3C0E">
              <w:rPr>
                <w:b/>
                <w:bCs/>
                <w:color w:val="auto"/>
              </w:rPr>
              <w:t>analysing</w:t>
            </w:r>
            <w:proofErr w:type="gramEnd"/>
            <w:r w:rsidRPr="00493425" w:rsidR="004A3C0E">
              <w:rPr>
                <w:b/>
                <w:bCs/>
                <w:color w:val="auto"/>
              </w:rPr>
              <w:t xml:space="preserve"> and evaluating</w:t>
            </w:r>
          </w:p>
        </w:tc>
      </w:tr>
      <w:tr w:rsidRPr="00CC3AAB" w:rsidR="0094711C" w:rsidTr="00EC0D74" w14:paraId="77A811D8" w14:textId="77777777">
        <w:trPr>
          <w:trHeight w:val="20"/>
        </w:trPr>
        <w:tc>
          <w:tcPr>
            <w:tcW w:w="15021" w:type="dxa"/>
          </w:tcPr>
          <w:p w:rsidRPr="007012A9" w:rsidR="0094711C" w:rsidP="00BA7F47" w:rsidRDefault="0094711C" w14:paraId="033AF7C1" w14:textId="77777777">
            <w:pPr>
              <w:spacing w:after="120" w:line="240" w:lineRule="auto"/>
              <w:ind w:left="227" w:right="227"/>
              <w:rPr>
                <w:rStyle w:val="SubtleEmphasis"/>
                <w:i/>
                <w:iCs w:val="0"/>
              </w:rPr>
            </w:pPr>
            <w:r w:rsidRPr="007012A9">
              <w:rPr>
                <w:rStyle w:val="SubtleEmphasis"/>
                <w:iCs w:val="0"/>
              </w:rPr>
              <w:t xml:space="preserve">interpret information and data from observations and provided sources, including the comparison of objects from the past and present </w:t>
            </w:r>
          </w:p>
          <w:p w:rsidRPr="00CC3AAB" w:rsidR="0094711C" w:rsidP="0094711C" w:rsidRDefault="0094711C" w14:paraId="06E41937" w14:textId="4F03CCCB">
            <w:pPr>
              <w:spacing w:after="120" w:line="240" w:lineRule="auto"/>
              <w:ind w:left="227" w:right="227"/>
              <w:rPr>
                <w:iCs/>
                <w:color w:val="auto"/>
              </w:rPr>
            </w:pPr>
            <w:r w:rsidRPr="007012A9">
              <w:rPr>
                <w:rStyle w:val="SubtleEmphasis"/>
                <w:iCs w:val="0"/>
              </w:rPr>
              <w:t>AC9HS1S03</w:t>
            </w:r>
            <w:r w:rsidRPr="0075359D">
              <w:rPr>
                <w:rStyle w:val="SubtleEmphasis"/>
                <w:iCs w:val="0"/>
              </w:rPr>
              <w:t xml:space="preserve"> AC9HS2S03</w:t>
            </w:r>
          </w:p>
        </w:tc>
      </w:tr>
      <w:tr w:rsidRPr="00CC3AAB" w:rsidR="0094711C" w:rsidTr="00EC0D74" w14:paraId="35452273" w14:textId="77777777">
        <w:trPr>
          <w:trHeight w:val="20"/>
        </w:trPr>
        <w:tc>
          <w:tcPr>
            <w:tcW w:w="15021" w:type="dxa"/>
          </w:tcPr>
          <w:p w:rsidRPr="00407C05" w:rsidR="0094711C" w:rsidP="00BA7F47" w:rsidRDefault="0094711C" w14:paraId="02E1D4C2" w14:textId="77777777">
            <w:pPr>
              <w:spacing w:after="120" w:line="240" w:lineRule="auto"/>
              <w:ind w:left="227" w:right="227"/>
              <w:rPr>
                <w:rStyle w:val="SubtleEmphasis"/>
                <w:i/>
                <w:szCs w:val="20"/>
              </w:rPr>
            </w:pPr>
            <w:r w:rsidRPr="00407C05">
              <w:rPr>
                <w:rStyle w:val="SubtleEmphasis"/>
                <w:szCs w:val="20"/>
              </w:rPr>
              <w:t xml:space="preserve">discuss perspectives related to objects, people, </w:t>
            </w:r>
            <w:proofErr w:type="gramStart"/>
            <w:r w:rsidRPr="00407C05">
              <w:rPr>
                <w:rStyle w:val="SubtleEmphasis"/>
                <w:szCs w:val="20"/>
              </w:rPr>
              <w:t>places</w:t>
            </w:r>
            <w:proofErr w:type="gramEnd"/>
            <w:r w:rsidRPr="00407C05">
              <w:rPr>
                <w:rStyle w:val="SubtleEmphasis"/>
                <w:szCs w:val="20"/>
              </w:rPr>
              <w:t xml:space="preserve"> and events </w:t>
            </w:r>
          </w:p>
          <w:p w:rsidRPr="001F4654" w:rsidR="0094711C" w:rsidP="0094711C" w:rsidRDefault="0094711C" w14:paraId="699FDF44" w14:textId="08923D4F">
            <w:pPr>
              <w:spacing w:after="120" w:line="240" w:lineRule="auto"/>
              <w:ind w:left="227" w:right="227"/>
              <w:rPr>
                <w:rStyle w:val="SubtleEmphasis"/>
              </w:rPr>
            </w:pPr>
            <w:r w:rsidRPr="0013175B">
              <w:rPr>
                <w:rStyle w:val="SubtleEmphasis"/>
                <w:iCs w:val="0"/>
              </w:rPr>
              <w:t>AC9HS1S04</w:t>
            </w:r>
            <w:r w:rsidRPr="00407C05">
              <w:rPr>
                <w:rStyle w:val="SubtleEmphasis"/>
                <w:iCs w:val="0"/>
                <w:szCs w:val="20"/>
              </w:rPr>
              <w:t xml:space="preserve"> AC9HS2S04</w:t>
            </w:r>
          </w:p>
        </w:tc>
      </w:tr>
      <w:tr w:rsidRPr="007078D3" w:rsidR="003A592C" w:rsidTr="003978E9" w14:paraId="64F5B752" w14:textId="77777777">
        <w:trPr>
          <w:trHeight w:val="20"/>
        </w:trPr>
        <w:tc>
          <w:tcPr>
            <w:tcW w:w="15021" w:type="dxa"/>
            <w:shd w:val="clear" w:color="auto" w:fill="E5F5FB" w:themeFill="accent2"/>
          </w:tcPr>
          <w:p w:rsidRPr="007078D3" w:rsidR="003A592C" w:rsidP="00895594" w:rsidRDefault="003A592C" w14:paraId="6B883F6A" w14:textId="3D3C66E5">
            <w:pPr>
              <w:pStyle w:val="BodyText"/>
              <w:spacing w:before="40" w:after="40" w:line="240" w:lineRule="auto"/>
              <w:ind w:left="23" w:right="23"/>
              <w:rPr>
                <w:b/>
                <w:bCs/>
                <w:iCs/>
                <w:color w:val="auto"/>
              </w:rPr>
            </w:pPr>
            <w:r w:rsidRPr="007078D3">
              <w:rPr>
                <w:b/>
                <w:bCs/>
                <w:color w:val="auto"/>
              </w:rPr>
              <w:t xml:space="preserve">Sub-strand: </w:t>
            </w:r>
            <w:r w:rsidRPr="00DD0964" w:rsidR="007F7556">
              <w:rPr>
                <w:b/>
                <w:bCs/>
                <w:color w:val="auto"/>
              </w:rPr>
              <w:t>Concluding and decision-making</w:t>
            </w:r>
          </w:p>
        </w:tc>
      </w:tr>
      <w:tr w:rsidRPr="00CC3AAB" w:rsidR="0094711C" w:rsidTr="00EC0D74" w14:paraId="437C8B1D" w14:textId="77777777">
        <w:trPr>
          <w:trHeight w:val="20"/>
        </w:trPr>
        <w:tc>
          <w:tcPr>
            <w:tcW w:w="15021" w:type="dxa"/>
          </w:tcPr>
          <w:p w:rsidR="0094711C" w:rsidP="00BA7F47" w:rsidRDefault="0094711C" w14:paraId="32D15267" w14:textId="77777777">
            <w:pPr>
              <w:spacing w:after="120" w:line="240" w:lineRule="auto"/>
              <w:ind w:left="227" w:right="227"/>
              <w:rPr>
                <w:rStyle w:val="SubtleEmphasis"/>
                <w:i/>
                <w:iCs w:val="0"/>
              </w:rPr>
            </w:pPr>
            <w:r w:rsidRPr="009024C4">
              <w:rPr>
                <w:rStyle w:val="SubtleEmphasis"/>
                <w:iCs w:val="0"/>
              </w:rPr>
              <w:t xml:space="preserve">draw conclusions and make proposals </w:t>
            </w:r>
          </w:p>
          <w:p w:rsidRPr="00CC3AAB" w:rsidR="0094711C" w:rsidP="0094711C" w:rsidRDefault="0094711C" w14:paraId="69C19BA2" w14:textId="7ED79F8E">
            <w:pPr>
              <w:spacing w:after="120" w:line="240" w:lineRule="auto"/>
              <w:ind w:left="227" w:right="227"/>
              <w:rPr>
                <w:iCs/>
                <w:color w:val="auto"/>
              </w:rPr>
            </w:pPr>
            <w:r w:rsidRPr="009024C4">
              <w:rPr>
                <w:rStyle w:val="SubtleEmphasis"/>
                <w:iCs w:val="0"/>
              </w:rPr>
              <w:t>AC9HS1S05 AC9HS</w:t>
            </w:r>
            <w:r>
              <w:rPr>
                <w:rStyle w:val="SubtleEmphasis"/>
                <w:iCs w:val="0"/>
              </w:rPr>
              <w:t>2</w:t>
            </w:r>
            <w:r w:rsidRPr="009024C4">
              <w:rPr>
                <w:rStyle w:val="SubtleEmphasis"/>
                <w:iCs w:val="0"/>
              </w:rPr>
              <w:t>S05</w:t>
            </w:r>
          </w:p>
        </w:tc>
      </w:tr>
      <w:tr w:rsidRPr="007078D3" w:rsidR="007F7556" w:rsidTr="003978E9" w14:paraId="483D4DAA" w14:textId="77777777">
        <w:trPr>
          <w:trHeight w:val="20"/>
        </w:trPr>
        <w:tc>
          <w:tcPr>
            <w:tcW w:w="15021" w:type="dxa"/>
            <w:shd w:val="clear" w:color="auto" w:fill="E5F5FB" w:themeFill="accent2"/>
          </w:tcPr>
          <w:p w:rsidRPr="007078D3" w:rsidR="007F7556" w:rsidP="00895594" w:rsidRDefault="007F7556" w14:paraId="448F4B01" w14:textId="757E6BE2">
            <w:pPr>
              <w:pStyle w:val="BodyText"/>
              <w:spacing w:before="40" w:after="40" w:line="240" w:lineRule="auto"/>
              <w:ind w:left="23" w:right="23"/>
              <w:rPr>
                <w:b/>
                <w:bCs/>
                <w:iCs/>
                <w:color w:val="auto"/>
              </w:rPr>
            </w:pPr>
            <w:r w:rsidRPr="007078D3">
              <w:rPr>
                <w:b/>
                <w:bCs/>
                <w:color w:val="auto"/>
              </w:rPr>
              <w:t xml:space="preserve">Sub-strand: </w:t>
            </w:r>
            <w:r w:rsidRPr="00C73ECA" w:rsidR="00C73ECA">
              <w:rPr>
                <w:b/>
                <w:bCs/>
                <w:color w:val="auto"/>
              </w:rPr>
              <w:t>Communicating</w:t>
            </w:r>
          </w:p>
        </w:tc>
      </w:tr>
      <w:tr w:rsidRPr="00CC3AAB" w:rsidR="0094711C" w:rsidTr="00EC0D74" w14:paraId="1D248EE7" w14:textId="77777777">
        <w:trPr>
          <w:trHeight w:val="20"/>
        </w:trPr>
        <w:tc>
          <w:tcPr>
            <w:tcW w:w="15021" w:type="dxa"/>
          </w:tcPr>
          <w:p w:rsidR="003A465A" w:rsidP="0094711C" w:rsidRDefault="003A465A" w14:paraId="57BA493F" w14:textId="1D1D80EE">
            <w:pPr>
              <w:spacing w:after="120" w:line="240" w:lineRule="auto"/>
              <w:ind w:left="227" w:right="227"/>
              <w:rPr>
                <w:rStyle w:val="SubtleEmphasis"/>
                <w:iCs w:val="0"/>
              </w:rPr>
            </w:pPr>
            <w:r w:rsidRPr="003A465A">
              <w:rPr>
                <w:rStyle w:val="SubtleEmphasis"/>
                <w:iCs w:val="0"/>
              </w:rPr>
              <w:t xml:space="preserve">develop narratives and share observations using sources, and subject-specific terms </w:t>
            </w:r>
          </w:p>
          <w:p w:rsidRPr="00CC3AAB" w:rsidR="0094711C" w:rsidP="0094711C" w:rsidRDefault="0094711C" w14:paraId="1476659A" w14:textId="59ACDD7F">
            <w:pPr>
              <w:spacing w:after="120" w:line="240" w:lineRule="auto"/>
              <w:ind w:left="227" w:right="227"/>
              <w:rPr>
                <w:iCs/>
                <w:color w:val="auto"/>
              </w:rPr>
            </w:pPr>
            <w:r w:rsidRPr="003C47FB">
              <w:rPr>
                <w:rStyle w:val="SubtleEmphasis"/>
                <w:iCs w:val="0"/>
              </w:rPr>
              <w:t>AC9HS1S06 AC9HS</w:t>
            </w:r>
            <w:r>
              <w:rPr>
                <w:rStyle w:val="SubtleEmphasis"/>
                <w:iCs w:val="0"/>
              </w:rPr>
              <w:t>2</w:t>
            </w:r>
            <w:r w:rsidRPr="003C47FB">
              <w:rPr>
                <w:rStyle w:val="SubtleEmphasis"/>
                <w:iCs w:val="0"/>
              </w:rPr>
              <w:t>S06</w:t>
            </w:r>
          </w:p>
        </w:tc>
      </w:tr>
    </w:tbl>
    <w:p w:rsidR="003978E9" w:rsidRDefault="003978E9" w14:paraId="72E99DA8" w14:textId="6D17C32E"/>
    <w:p w:rsidR="00970F0D" w:rsidRDefault="00970F0D" w14:paraId="43A7A01D" w14:textId="77777777">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3 and Year 4"/>
      </w:tblPr>
      <w:tblGrid>
        <w:gridCol w:w="7509"/>
        <w:gridCol w:w="72"/>
        <w:gridCol w:w="7582"/>
      </w:tblGrid>
      <w:tr w:rsidRPr="004A2A48" w:rsidR="00970F0D" w:rsidTr="003978E9" w14:paraId="1597C9C7" w14:textId="77777777">
        <w:trPr>
          <w:trHeight w:val="20"/>
        </w:trPr>
        <w:tc>
          <w:tcPr>
            <w:tcW w:w="7581" w:type="dxa"/>
            <w:gridSpan w:val="2"/>
            <w:shd w:val="clear" w:color="auto" w:fill="005D93" w:themeFill="text2"/>
          </w:tcPr>
          <w:p w:rsidRPr="00787918" w:rsidR="00970F0D" w:rsidP="007A4B68" w:rsidRDefault="00970F0D" w14:paraId="31809392" w14:textId="3F1CBA38">
            <w:pPr>
              <w:pStyle w:val="BodyText"/>
              <w:spacing w:before="40" w:after="40" w:line="240" w:lineRule="auto"/>
              <w:ind w:left="23" w:right="23"/>
              <w:jc w:val="center"/>
              <w:rPr>
                <w:b/>
                <w:color w:val="auto"/>
                <w:sz w:val="22"/>
                <w:szCs w:val="28"/>
              </w:rPr>
            </w:pPr>
            <w:r w:rsidRPr="00787918">
              <w:rPr>
                <w:b/>
                <w:color w:val="FFFFFF" w:themeColor="background1"/>
                <w:sz w:val="22"/>
                <w:szCs w:val="28"/>
              </w:rPr>
              <w:lastRenderedPageBreak/>
              <w:t>Year 3</w:t>
            </w:r>
          </w:p>
        </w:tc>
        <w:tc>
          <w:tcPr>
            <w:tcW w:w="7582" w:type="dxa"/>
            <w:shd w:val="clear" w:color="auto" w:fill="005D93" w:themeFill="text2"/>
          </w:tcPr>
          <w:p w:rsidRPr="00787918" w:rsidR="00970F0D" w:rsidP="007A4B68" w:rsidRDefault="00970F0D" w14:paraId="2CAA1FEE" w14:textId="2357FBCE">
            <w:pPr>
              <w:pStyle w:val="BodyText"/>
              <w:spacing w:before="40" w:after="40" w:line="240" w:lineRule="auto"/>
              <w:ind w:left="23" w:right="23"/>
              <w:jc w:val="center"/>
              <w:rPr>
                <w:b/>
                <w:color w:val="auto"/>
                <w:sz w:val="22"/>
                <w:szCs w:val="28"/>
              </w:rPr>
            </w:pPr>
            <w:r w:rsidRPr="00787918">
              <w:rPr>
                <w:rStyle w:val="SubtleEmphasis"/>
                <w:b/>
                <w:bCs/>
                <w:color w:val="FFFFFF" w:themeColor="background1"/>
                <w:sz w:val="22"/>
                <w:szCs w:val="28"/>
              </w:rPr>
              <w:t>Year 4</w:t>
            </w:r>
          </w:p>
        </w:tc>
      </w:tr>
      <w:tr w:rsidRPr="004A2A48" w:rsidR="00970F0D" w:rsidTr="003978E9" w14:paraId="42AA87B9" w14:textId="77777777">
        <w:trPr>
          <w:trHeight w:val="20"/>
        </w:trPr>
        <w:tc>
          <w:tcPr>
            <w:tcW w:w="15163" w:type="dxa"/>
            <w:gridSpan w:val="3"/>
            <w:shd w:val="clear" w:color="auto" w:fill="FFBB33"/>
          </w:tcPr>
          <w:p w:rsidRPr="00787918" w:rsidR="00970F0D" w:rsidP="007A4B68" w:rsidRDefault="00970F0D" w14:paraId="7B248260" w14:textId="77777777">
            <w:pPr>
              <w:pStyle w:val="BodyText"/>
              <w:spacing w:before="40" w:after="40" w:line="240" w:lineRule="auto"/>
              <w:ind w:left="23" w:right="23"/>
              <w:jc w:val="center"/>
              <w:rPr>
                <w:bCs/>
                <w:color w:val="auto"/>
                <w:sz w:val="22"/>
                <w:szCs w:val="28"/>
              </w:rPr>
            </w:pPr>
            <w:r w:rsidRPr="00787918">
              <w:rPr>
                <w:b/>
                <w:color w:val="auto"/>
                <w:sz w:val="22"/>
                <w:szCs w:val="28"/>
              </w:rPr>
              <w:t>Achievement standard</w:t>
            </w:r>
          </w:p>
        </w:tc>
      </w:tr>
      <w:tr w:rsidRPr="004A2A48" w:rsidR="00970F0D" w:rsidTr="003978E9" w14:paraId="1F6A897A" w14:textId="77777777">
        <w:trPr>
          <w:trHeight w:val="20"/>
        </w:trPr>
        <w:tc>
          <w:tcPr>
            <w:tcW w:w="7509" w:type="dxa"/>
          </w:tcPr>
          <w:p w:rsidRPr="004835D6" w:rsidR="004835D6" w:rsidP="004835D6" w:rsidRDefault="004835D6" w14:paraId="123CE8B6" w14:textId="77777777">
            <w:pPr>
              <w:pStyle w:val="ACARA-levelandstandards"/>
              <w:ind w:left="227" w:right="227"/>
              <w:rPr>
                <w:rStyle w:val="SubtleEmphasis"/>
              </w:rPr>
            </w:pPr>
            <w:r w:rsidRPr="004835D6">
              <w:rPr>
                <w:rStyle w:val="SubtleEmphasis"/>
              </w:rPr>
              <w:t xml:space="preserve">By the end of Year 3, students describe the causes, </w:t>
            </w:r>
            <w:proofErr w:type="gramStart"/>
            <w:r w:rsidRPr="004835D6">
              <w:rPr>
                <w:rStyle w:val="SubtleEmphasis"/>
              </w:rPr>
              <w:t>effects</w:t>
            </w:r>
            <w:proofErr w:type="gramEnd"/>
            <w:r w:rsidRPr="004835D6">
              <w:rPr>
                <w:rStyle w:val="SubtleEmphasis"/>
              </w:rPr>
              <w:t xml:space="preserve"> and contributions of people to change. They identify the significance of events, symbols and emblems to Australia’s identity and diversity. They describe the representation of places within and near Australia. They identify the similarities, </w:t>
            </w:r>
            <w:proofErr w:type="gramStart"/>
            <w:r w:rsidRPr="004835D6">
              <w:rPr>
                <w:rStyle w:val="SubtleEmphasis"/>
              </w:rPr>
              <w:t>differences</w:t>
            </w:r>
            <w:proofErr w:type="gramEnd"/>
            <w:r w:rsidRPr="004835D6">
              <w:rPr>
                <w:rStyle w:val="SubtleEmphasis"/>
              </w:rPr>
              <w:t xml:space="preserve"> and connections of people to places across those scales. Students describe the importance of rules and people’s contributions to communities.</w:t>
            </w:r>
          </w:p>
          <w:p w:rsidRPr="003F2398" w:rsidR="00970F0D" w:rsidP="00E338CB" w:rsidRDefault="004835D6" w14:paraId="064D76FD" w14:textId="79DB2EF0">
            <w:pPr>
              <w:pStyle w:val="BodyText"/>
              <w:spacing w:before="120" w:after="120" w:line="240" w:lineRule="auto"/>
              <w:ind w:left="227" w:right="227"/>
              <w:rPr>
                <w:rStyle w:val="SubtleEmphasis"/>
              </w:rPr>
            </w:pPr>
            <w:r w:rsidRPr="004835D6">
              <w:rPr>
                <w:rStyle w:val="SubtleEmphasis"/>
              </w:rPr>
              <w:t xml:space="preserve">Students develop questions and locate, </w:t>
            </w:r>
            <w:proofErr w:type="gramStart"/>
            <w:r w:rsidRPr="004835D6">
              <w:rPr>
                <w:rStyle w:val="SubtleEmphasis"/>
              </w:rPr>
              <w:t>collect</w:t>
            </w:r>
            <w:proofErr w:type="gramEnd"/>
            <w:r w:rsidRPr="004835D6">
              <w:rPr>
                <w:rStyle w:val="SubtleEmphasis"/>
              </w:rPr>
              <w:t xml:space="preserve"> and record information and data from different sources. They interpret information and data in different formats. They analyse information and data to identify perspectives and they draw conclusions. They propose actions or responses. Students use ideas from sources, and subject-specific terms to present descriptions and explanations</w:t>
            </w:r>
          </w:p>
        </w:tc>
        <w:tc>
          <w:tcPr>
            <w:tcW w:w="7654" w:type="dxa"/>
            <w:gridSpan w:val="2"/>
          </w:tcPr>
          <w:p w:rsidRPr="00842DB1" w:rsidR="00842DB1" w:rsidP="00842DB1" w:rsidRDefault="00842DB1" w14:paraId="5E4E3120" w14:textId="77777777">
            <w:pPr>
              <w:pStyle w:val="BodyText"/>
              <w:spacing w:after="120" w:line="240" w:lineRule="auto"/>
              <w:ind w:left="227" w:right="227"/>
              <w:rPr>
                <w:rStyle w:val="SubtleEmphasis"/>
              </w:rPr>
            </w:pPr>
            <w:r w:rsidRPr="00842DB1">
              <w:rPr>
                <w:rStyle w:val="SubtleEmphasis"/>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rsidRPr="003F2398" w:rsidR="00970F0D" w:rsidP="00E338CB" w:rsidRDefault="00842DB1" w14:paraId="5279A2E2" w14:textId="3BCF395F">
            <w:pPr>
              <w:pStyle w:val="BodyText"/>
              <w:spacing w:before="120" w:after="120" w:line="240" w:lineRule="auto"/>
              <w:ind w:left="227" w:right="227"/>
              <w:rPr>
                <w:rStyle w:val="SubtleEmphasis"/>
              </w:rPr>
            </w:pPr>
            <w:r w:rsidRPr="00842DB1">
              <w:rPr>
                <w:rStyle w:val="SubtleEmphasis"/>
              </w:rPr>
              <w:t xml:space="preserve">Students develop questions and locate, </w:t>
            </w:r>
            <w:proofErr w:type="gramStart"/>
            <w:r w:rsidRPr="00842DB1">
              <w:rPr>
                <w:rStyle w:val="SubtleEmphasis"/>
              </w:rPr>
              <w:t>collect</w:t>
            </w:r>
            <w:proofErr w:type="gramEnd"/>
            <w:r w:rsidRPr="00842DB1">
              <w:rPr>
                <w:rStyle w:val="SubtleEmphasis"/>
              </w:rPr>
              <w:t xml:space="preserve"> and record information and data from a range of sources and formats. They interpret and analyse information and data to identify </w:t>
            </w:r>
            <w:proofErr w:type="gramStart"/>
            <w:r w:rsidRPr="00842DB1">
              <w:rPr>
                <w:rStyle w:val="SubtleEmphasis"/>
              </w:rPr>
              <w:t>perspectives, and</w:t>
            </w:r>
            <w:proofErr w:type="gramEnd"/>
            <w:r w:rsidRPr="00842DB1">
              <w:rPr>
                <w:rStyle w:val="SubtleEmphasis"/>
              </w:rPr>
              <w:t xml:space="preserve"> draw conclusions. Students propose considered actions or responses. Students use ideas from sources and relevant subject-specific terms to present descriptions and explanations.</w:t>
            </w:r>
          </w:p>
        </w:tc>
      </w:tr>
    </w:tbl>
    <w:p w:rsidR="00000C8D" w:rsidP="00970F0D" w:rsidRDefault="00000C8D" w14:paraId="4B5C9955" w14:textId="4D4FB903">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3 and Year 4"/>
      </w:tblPr>
      <w:tblGrid>
        <w:gridCol w:w="7510"/>
        <w:gridCol w:w="7511"/>
      </w:tblGrid>
      <w:tr w:rsidRPr="00051753" w:rsidR="00C73ECA" w:rsidTr="00895594" w14:paraId="271FF3E8" w14:textId="77777777">
        <w:tc>
          <w:tcPr>
            <w:tcW w:w="15021" w:type="dxa"/>
            <w:gridSpan w:val="2"/>
            <w:shd w:val="clear" w:color="auto" w:fill="FFD685" w:themeFill="accent3"/>
          </w:tcPr>
          <w:p w:rsidRPr="00051753" w:rsidR="00C73ECA" w:rsidP="00C73ECA" w:rsidRDefault="00C73ECA" w14:paraId="77A24437" w14:textId="77777777">
            <w:pPr>
              <w:pStyle w:val="BodyText"/>
              <w:spacing w:before="40" w:after="40" w:line="240" w:lineRule="auto"/>
              <w:ind w:left="23" w:right="23"/>
              <w:jc w:val="center"/>
              <w:rPr>
                <w:b/>
                <w:color w:val="auto"/>
              </w:rPr>
            </w:pPr>
            <w:r w:rsidRPr="00787918">
              <w:rPr>
                <w:rStyle w:val="SubtleEmphasis"/>
                <w:b/>
                <w:sz w:val="22"/>
                <w:szCs w:val="22"/>
              </w:rPr>
              <w:lastRenderedPageBreak/>
              <w:t>Content descriptions</w:t>
            </w:r>
          </w:p>
        </w:tc>
      </w:tr>
      <w:tr w:rsidRPr="00F9638E" w:rsidR="00C73ECA" w:rsidTr="00895594" w14:paraId="2820AA01" w14:textId="77777777">
        <w:tc>
          <w:tcPr>
            <w:tcW w:w="15021" w:type="dxa"/>
            <w:gridSpan w:val="2"/>
            <w:shd w:val="clear" w:color="auto" w:fill="005D93" w:themeFill="text2"/>
          </w:tcPr>
          <w:p w:rsidRPr="00F9638E" w:rsidR="00C73ECA" w:rsidP="00C73ECA" w:rsidRDefault="00C73ECA" w14:paraId="0FDCE3ED" w14:textId="77777777">
            <w:pPr>
              <w:pStyle w:val="BodyText"/>
              <w:spacing w:before="40" w:after="40" w:line="240" w:lineRule="auto"/>
              <w:ind w:left="23" w:right="23"/>
              <w:rPr>
                <w:b/>
                <w:bCs/>
              </w:rPr>
            </w:pPr>
            <w:r w:rsidRPr="7AACCEC1">
              <w:rPr>
                <w:b/>
                <w:bCs/>
                <w:color w:val="FFFFFF" w:themeColor="accent6"/>
              </w:rPr>
              <w:t xml:space="preserve">Strand: </w:t>
            </w:r>
            <w:r>
              <w:rPr>
                <w:b/>
                <w:bCs/>
                <w:color w:val="FFFFFF" w:themeColor="accent6"/>
              </w:rPr>
              <w:t>Knowledge and understanding</w:t>
            </w:r>
          </w:p>
        </w:tc>
      </w:tr>
      <w:tr w:rsidRPr="007078D3" w:rsidR="00C73ECA" w:rsidTr="003978E9" w14:paraId="252D601B" w14:textId="77777777">
        <w:trPr>
          <w:trHeight w:val="20"/>
        </w:trPr>
        <w:tc>
          <w:tcPr>
            <w:tcW w:w="15021" w:type="dxa"/>
            <w:gridSpan w:val="2"/>
            <w:shd w:val="clear" w:color="auto" w:fill="E5F5FB" w:themeFill="accent2"/>
          </w:tcPr>
          <w:p w:rsidRPr="007078D3" w:rsidR="00C73ECA" w:rsidP="00C73ECA" w:rsidRDefault="00C73ECA" w14:paraId="5045E9F6" w14:textId="77777777">
            <w:pPr>
              <w:pStyle w:val="BodyText"/>
              <w:spacing w:before="40" w:after="40" w:line="240" w:lineRule="auto"/>
              <w:ind w:left="23" w:right="23"/>
              <w:rPr>
                <w:b/>
                <w:bCs/>
                <w:color w:val="auto"/>
              </w:rPr>
            </w:pPr>
            <w:r w:rsidRPr="7AACCEC1">
              <w:rPr>
                <w:b/>
                <w:bCs/>
                <w:color w:val="auto"/>
              </w:rPr>
              <w:t xml:space="preserve">Sub-strand: </w:t>
            </w:r>
            <w:r w:rsidRPr="00CB00ED">
              <w:rPr>
                <w:b/>
                <w:bCs/>
                <w:color w:val="auto"/>
              </w:rPr>
              <w:t>History</w:t>
            </w:r>
          </w:p>
        </w:tc>
      </w:tr>
      <w:tr w:rsidRPr="00CC3AAB" w:rsidR="00FE1061" w:rsidTr="003978E9" w14:paraId="2C41A828" w14:textId="77777777">
        <w:trPr>
          <w:trHeight w:val="20"/>
        </w:trPr>
        <w:tc>
          <w:tcPr>
            <w:tcW w:w="7510" w:type="dxa"/>
          </w:tcPr>
          <w:p w:rsidRPr="00774C20" w:rsidR="00FE1061" w:rsidP="00BA7F47" w:rsidRDefault="00FE1061" w14:paraId="4CEE3E55" w14:textId="77777777">
            <w:pPr>
              <w:spacing w:after="120" w:line="240" w:lineRule="auto"/>
              <w:ind w:left="227" w:right="227"/>
              <w:rPr>
                <w:rStyle w:val="SubtleEmphasis"/>
                <w:i/>
                <w:iCs w:val="0"/>
              </w:rPr>
            </w:pPr>
            <w:r w:rsidRPr="00774C20">
              <w:rPr>
                <w:rStyle w:val="SubtleEmphasis"/>
                <w:iCs w:val="0"/>
              </w:rPr>
              <w:t>causes and effects of changes to the local community</w:t>
            </w:r>
            <w:r>
              <w:rPr>
                <w:rStyle w:val="SubtleEmphasis"/>
                <w:iCs w:val="0"/>
              </w:rPr>
              <w:t>,</w:t>
            </w:r>
            <w:r w:rsidRPr="00774C20">
              <w:rPr>
                <w:rStyle w:val="SubtleEmphasis"/>
                <w:iCs w:val="0"/>
              </w:rPr>
              <w:t xml:space="preserve"> and how people who may be from diverse backgrounds have contributed to these changes </w:t>
            </w:r>
          </w:p>
          <w:p w:rsidR="00FE1061" w:rsidP="00BA7F47" w:rsidRDefault="00FE1061" w14:paraId="3E5D95CD" w14:textId="6ADA1D64">
            <w:pPr>
              <w:pStyle w:val="BodyText"/>
              <w:spacing w:before="120" w:after="120" w:line="240" w:lineRule="auto"/>
              <w:ind w:left="227" w:right="227"/>
              <w:rPr>
                <w:rStyle w:val="SubtleEmphasis"/>
              </w:rPr>
            </w:pPr>
            <w:r w:rsidRPr="00774C20">
              <w:rPr>
                <w:rStyle w:val="SubtleEmphasis"/>
                <w:iCs w:val="0"/>
              </w:rPr>
              <w:t>AC9HS3K01</w:t>
            </w:r>
          </w:p>
        </w:tc>
        <w:tc>
          <w:tcPr>
            <w:tcW w:w="7511" w:type="dxa"/>
          </w:tcPr>
          <w:p w:rsidRPr="00F93595" w:rsidR="00FE1061" w:rsidP="00BA7F47" w:rsidRDefault="00FE1061" w14:paraId="08799699" w14:textId="77777777">
            <w:pPr>
              <w:spacing w:after="120" w:line="240" w:lineRule="auto"/>
              <w:ind w:left="227" w:right="227"/>
              <w:rPr>
                <w:rStyle w:val="SubtleEmphasis"/>
                <w:i/>
                <w:iCs w:val="0"/>
              </w:rPr>
            </w:pPr>
            <w:r w:rsidRPr="00F93595">
              <w:rPr>
                <w:rStyle w:val="SubtleEmphasis"/>
                <w:iCs w:val="0"/>
              </w:rPr>
              <w:t xml:space="preserve">the diversity of First Nations Australians, their social </w:t>
            </w:r>
            <w:proofErr w:type="gramStart"/>
            <w:r w:rsidRPr="00F93595">
              <w:rPr>
                <w:rStyle w:val="SubtleEmphasis"/>
                <w:iCs w:val="0"/>
              </w:rPr>
              <w:t>organisation</w:t>
            </w:r>
            <w:proofErr w:type="gramEnd"/>
            <w:r w:rsidRPr="00F93595">
              <w:rPr>
                <w:rStyle w:val="SubtleEmphasis"/>
                <w:iCs w:val="0"/>
              </w:rPr>
              <w:t xml:space="preserve"> and their continuous connection to Country/Place </w:t>
            </w:r>
          </w:p>
          <w:p w:rsidRPr="00CC3AAB" w:rsidR="00FE1061" w:rsidP="00BA7F47" w:rsidRDefault="00FE1061" w14:paraId="2748BB2E" w14:textId="3B931013">
            <w:pPr>
              <w:pStyle w:val="BodyText"/>
              <w:spacing w:before="120" w:after="120" w:line="240" w:lineRule="auto"/>
              <w:ind w:left="227" w:right="227"/>
              <w:rPr>
                <w:color w:val="auto"/>
              </w:rPr>
            </w:pPr>
            <w:r w:rsidRPr="00F93595">
              <w:rPr>
                <w:rStyle w:val="SubtleEmphasis"/>
                <w:iCs w:val="0"/>
              </w:rPr>
              <w:t>AC9HS4K01</w:t>
            </w:r>
          </w:p>
        </w:tc>
      </w:tr>
      <w:tr w:rsidRPr="00CC3AAB" w:rsidR="00FE1061" w:rsidTr="003978E9" w14:paraId="01AD071E" w14:textId="77777777">
        <w:trPr>
          <w:trHeight w:val="20"/>
        </w:trPr>
        <w:tc>
          <w:tcPr>
            <w:tcW w:w="7510" w:type="dxa"/>
          </w:tcPr>
          <w:p w:rsidRPr="003516D5" w:rsidR="00FE1061" w:rsidP="00BA7F47" w:rsidRDefault="00FE1061" w14:paraId="4CA66F5A" w14:textId="77777777">
            <w:pPr>
              <w:spacing w:after="120" w:line="240" w:lineRule="auto"/>
              <w:ind w:left="227" w:right="227"/>
              <w:rPr>
                <w:rStyle w:val="SubtleEmphasis"/>
                <w:i/>
                <w:iCs w:val="0"/>
              </w:rPr>
            </w:pPr>
            <w:r>
              <w:rPr>
                <w:rStyle w:val="SubtleEmphasis"/>
                <w:iCs w:val="0"/>
              </w:rPr>
              <w:t>s</w:t>
            </w:r>
            <w:r w:rsidRPr="003516D5">
              <w:rPr>
                <w:rStyle w:val="SubtleEmphasis"/>
                <w:iCs w:val="0"/>
              </w:rPr>
              <w:t>ignificant events, symbols and emblems that are important to Australia’s identity and diversity</w:t>
            </w:r>
            <w:r>
              <w:rPr>
                <w:rStyle w:val="SubtleEmphasis"/>
                <w:iCs w:val="0"/>
              </w:rPr>
              <w:t>,</w:t>
            </w:r>
            <w:r w:rsidRPr="003516D5">
              <w:rPr>
                <w:rStyle w:val="SubtleEmphasis"/>
                <w:iCs w:val="0"/>
              </w:rPr>
              <w:t xml:space="preserve"> and how they are celebrated, </w:t>
            </w:r>
            <w:proofErr w:type="gramStart"/>
            <w:r w:rsidRPr="003516D5">
              <w:rPr>
                <w:rStyle w:val="SubtleEmphasis"/>
                <w:iCs w:val="0"/>
              </w:rPr>
              <w:t>commemorated</w:t>
            </w:r>
            <w:proofErr w:type="gramEnd"/>
            <w:r w:rsidRPr="003516D5">
              <w:rPr>
                <w:rStyle w:val="SubtleEmphasis"/>
                <w:iCs w:val="0"/>
              </w:rPr>
              <w:t xml:space="preserve"> or recognised in Australia, including Australia Day, Anzac Day, NAIDOC Week, National Sorry Day, Easter, Christmas</w:t>
            </w:r>
            <w:r>
              <w:rPr>
                <w:rStyle w:val="SubtleEmphasis"/>
                <w:iCs w:val="0"/>
              </w:rPr>
              <w:t>,</w:t>
            </w:r>
            <w:r w:rsidRPr="003516D5">
              <w:rPr>
                <w:rStyle w:val="SubtleEmphasis"/>
                <w:iCs w:val="0"/>
              </w:rPr>
              <w:t xml:space="preserve"> and other religious and cultural festivals</w:t>
            </w:r>
          </w:p>
          <w:p w:rsidR="00FE1061" w:rsidP="00BA7F47" w:rsidRDefault="00FE1061" w14:paraId="4BEC2174" w14:textId="280AAA6F">
            <w:pPr>
              <w:pStyle w:val="BodyText"/>
              <w:spacing w:before="120" w:after="120" w:line="240" w:lineRule="auto"/>
              <w:ind w:left="227" w:right="227"/>
              <w:rPr>
                <w:rStyle w:val="SubtleEmphasis"/>
              </w:rPr>
            </w:pPr>
            <w:r w:rsidRPr="003516D5">
              <w:rPr>
                <w:rStyle w:val="SubtleEmphasis"/>
                <w:iCs w:val="0"/>
              </w:rPr>
              <w:t>AC9HS3K02</w:t>
            </w:r>
          </w:p>
        </w:tc>
        <w:tc>
          <w:tcPr>
            <w:tcW w:w="7511" w:type="dxa"/>
          </w:tcPr>
          <w:p w:rsidRPr="009A1E59" w:rsidR="00FE1061" w:rsidP="00BA7F47" w:rsidRDefault="00FE1061" w14:paraId="13DC6DFD" w14:textId="77777777">
            <w:pPr>
              <w:spacing w:after="120" w:line="240" w:lineRule="auto"/>
              <w:ind w:left="227" w:right="227"/>
              <w:rPr>
                <w:rStyle w:val="SubtleEmphasis"/>
                <w:i/>
                <w:iCs w:val="0"/>
              </w:rPr>
            </w:pPr>
            <w:r w:rsidRPr="009A1E59">
              <w:rPr>
                <w:rStyle w:val="SubtleEmphasis"/>
                <w:iCs w:val="0"/>
              </w:rPr>
              <w:t xml:space="preserve">the causes of the establishment of the first British colony in Australia in 1788 </w:t>
            </w:r>
          </w:p>
          <w:p w:rsidRPr="7AACCEC1" w:rsidR="00FE1061" w:rsidP="00BA7F47" w:rsidRDefault="00FE1061" w14:paraId="3CCC38D5" w14:textId="0A744886">
            <w:pPr>
              <w:pStyle w:val="BodyText"/>
              <w:spacing w:before="120" w:after="120" w:line="240" w:lineRule="auto"/>
              <w:ind w:left="227" w:right="227"/>
              <w:rPr>
                <w:rStyle w:val="SubtleEmphasis"/>
              </w:rPr>
            </w:pPr>
            <w:r w:rsidRPr="009A1E59">
              <w:rPr>
                <w:rStyle w:val="SubtleEmphasis"/>
                <w:iCs w:val="0"/>
              </w:rPr>
              <w:t>AC9HS4K02</w:t>
            </w:r>
          </w:p>
        </w:tc>
      </w:tr>
      <w:tr w:rsidRPr="00CC3AAB" w:rsidR="00FE1061" w:rsidTr="003978E9" w14:paraId="502105B9" w14:textId="77777777">
        <w:trPr>
          <w:trHeight w:val="20"/>
        </w:trPr>
        <w:tc>
          <w:tcPr>
            <w:tcW w:w="7510" w:type="dxa"/>
            <w:shd w:val="clear" w:color="auto" w:fill="F2F2F2" w:themeFill="background1" w:themeFillShade="F2"/>
          </w:tcPr>
          <w:p w:rsidR="00FE1061" w:rsidP="00BA7F47" w:rsidRDefault="00FE1061" w14:paraId="4A7A0CF2" w14:textId="77777777">
            <w:pPr>
              <w:spacing w:after="120" w:line="240" w:lineRule="auto"/>
              <w:ind w:left="227" w:right="227"/>
              <w:rPr>
                <w:rStyle w:val="SubtleEmphasis"/>
                <w:iCs w:val="0"/>
              </w:rPr>
            </w:pPr>
          </w:p>
        </w:tc>
        <w:tc>
          <w:tcPr>
            <w:tcW w:w="7511" w:type="dxa"/>
          </w:tcPr>
          <w:p w:rsidRPr="00516452" w:rsidR="00FE1061" w:rsidP="00BA7F47" w:rsidRDefault="00FE1061" w14:paraId="2A0EE657" w14:textId="77777777">
            <w:pPr>
              <w:spacing w:after="120" w:line="240" w:lineRule="auto"/>
              <w:ind w:left="227" w:right="227"/>
              <w:rPr>
                <w:rStyle w:val="SubtleEmphasis"/>
                <w:i/>
                <w:iCs w:val="0"/>
              </w:rPr>
            </w:pPr>
            <w:r w:rsidRPr="00516452">
              <w:rPr>
                <w:rStyle w:val="SubtleEmphasis"/>
                <w:iCs w:val="0"/>
              </w:rPr>
              <w:t xml:space="preserve">the experiences of individuals and groups, including military and civilian officials, and convicts involved in the establishment of the first British colony </w:t>
            </w:r>
          </w:p>
          <w:p w:rsidRPr="7AACCEC1" w:rsidR="00FE1061" w:rsidP="00BA7F47" w:rsidRDefault="00FE1061" w14:paraId="474F8152" w14:textId="18A77126">
            <w:pPr>
              <w:pStyle w:val="BodyText"/>
              <w:spacing w:before="120" w:after="120" w:line="240" w:lineRule="auto"/>
              <w:ind w:left="227" w:right="227"/>
              <w:rPr>
                <w:rStyle w:val="SubtleEmphasis"/>
              </w:rPr>
            </w:pPr>
            <w:r w:rsidRPr="00516452">
              <w:rPr>
                <w:rStyle w:val="SubtleEmphasis"/>
                <w:iCs w:val="0"/>
              </w:rPr>
              <w:t>AC9HS4K03</w:t>
            </w:r>
          </w:p>
        </w:tc>
      </w:tr>
      <w:tr w:rsidRPr="00CC3AAB" w:rsidR="00FE1061" w:rsidTr="003978E9" w14:paraId="13A3FDB9" w14:textId="77777777">
        <w:trPr>
          <w:trHeight w:val="20"/>
        </w:trPr>
        <w:tc>
          <w:tcPr>
            <w:tcW w:w="7510" w:type="dxa"/>
            <w:shd w:val="clear" w:color="auto" w:fill="F2F2F2" w:themeFill="background1" w:themeFillShade="F2"/>
          </w:tcPr>
          <w:p w:rsidR="00FE1061" w:rsidP="00BA7F47" w:rsidRDefault="00FE1061" w14:paraId="111085AF" w14:textId="77777777">
            <w:pPr>
              <w:spacing w:after="120" w:line="240" w:lineRule="auto"/>
              <w:ind w:left="227" w:right="227"/>
              <w:rPr>
                <w:rStyle w:val="SubtleEmphasis"/>
                <w:iCs w:val="0"/>
              </w:rPr>
            </w:pPr>
          </w:p>
        </w:tc>
        <w:tc>
          <w:tcPr>
            <w:tcW w:w="7511" w:type="dxa"/>
          </w:tcPr>
          <w:p w:rsidRPr="004532FC" w:rsidR="004532FC" w:rsidP="00BA7F47" w:rsidRDefault="004532FC" w14:paraId="620A68F6" w14:textId="77777777">
            <w:pPr>
              <w:spacing w:after="120" w:line="240" w:lineRule="auto"/>
              <w:ind w:left="227" w:right="227"/>
              <w:rPr>
                <w:rStyle w:val="SubtleEmphasis"/>
                <w:iCs w:val="0"/>
              </w:rPr>
            </w:pPr>
            <w:r w:rsidRPr="004532FC">
              <w:rPr>
                <w:rStyle w:val="SubtleEmphasis"/>
                <w:iCs w:val="0"/>
              </w:rPr>
              <w:t xml:space="preserve">the effects of contact with other people on First Nations Australians and their Countries/Places following the arrival of the First Fleet and how this was viewed by First Nations Australians as an invasion </w:t>
            </w:r>
          </w:p>
          <w:p w:rsidRPr="00516452" w:rsidR="00FE1061" w:rsidP="00BA7F47" w:rsidRDefault="004532FC" w14:paraId="41E54565" w14:textId="44698B7F">
            <w:pPr>
              <w:spacing w:after="120" w:line="240" w:lineRule="auto"/>
              <w:ind w:left="227" w:right="227"/>
              <w:rPr>
                <w:rStyle w:val="SubtleEmphasis"/>
                <w:iCs w:val="0"/>
              </w:rPr>
            </w:pPr>
            <w:r w:rsidRPr="004532FC">
              <w:rPr>
                <w:rStyle w:val="SubtleEmphasis"/>
                <w:iCs w:val="0"/>
              </w:rPr>
              <w:t>AC9HS4K04</w:t>
            </w:r>
          </w:p>
        </w:tc>
      </w:tr>
      <w:tr w:rsidRPr="007078D3" w:rsidR="00C73ECA" w:rsidTr="003978E9" w14:paraId="059A38E2" w14:textId="77777777">
        <w:trPr>
          <w:trHeight w:val="20"/>
        </w:trPr>
        <w:tc>
          <w:tcPr>
            <w:tcW w:w="15021" w:type="dxa"/>
            <w:gridSpan w:val="2"/>
            <w:shd w:val="clear" w:color="auto" w:fill="E5F5FB" w:themeFill="accent2"/>
          </w:tcPr>
          <w:p w:rsidRPr="007078D3" w:rsidR="00C73ECA" w:rsidP="00C73ECA" w:rsidRDefault="00C73ECA" w14:paraId="46F6D019"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Geography</w:t>
            </w:r>
          </w:p>
        </w:tc>
      </w:tr>
      <w:tr w:rsidRPr="00CC3AAB" w:rsidR="00F32CA7" w:rsidTr="003978E9" w14:paraId="70F9DD0A" w14:textId="77777777">
        <w:trPr>
          <w:trHeight w:val="20"/>
        </w:trPr>
        <w:tc>
          <w:tcPr>
            <w:tcW w:w="7510" w:type="dxa"/>
          </w:tcPr>
          <w:p w:rsidRPr="00D31C43" w:rsidR="00F32CA7" w:rsidP="00BA7F47" w:rsidRDefault="00F32CA7" w14:paraId="6B1F7E43" w14:textId="77777777">
            <w:pPr>
              <w:spacing w:after="120" w:line="240" w:lineRule="auto"/>
              <w:ind w:left="227" w:right="227"/>
              <w:rPr>
                <w:rStyle w:val="SubtleEmphasis"/>
                <w:i/>
                <w:iCs w:val="0"/>
              </w:rPr>
            </w:pPr>
            <w:r w:rsidRPr="00D31C43">
              <w:rPr>
                <w:rStyle w:val="SubtleEmphasis"/>
                <w:iCs w:val="0"/>
              </w:rPr>
              <w:t>the representation of contemporary Australia as states and territories, and as the Countries/Places of First Nations Australians prior to colonisation, and the locations of Australia’s neighbouring regions and countries</w:t>
            </w:r>
          </w:p>
          <w:p w:rsidR="00F32CA7" w:rsidP="00BA7F47" w:rsidRDefault="00F32CA7" w14:paraId="70BF04E1" w14:textId="323BD39E">
            <w:pPr>
              <w:pStyle w:val="BodyText"/>
              <w:spacing w:before="120" w:after="120" w:line="240" w:lineRule="auto"/>
              <w:ind w:left="227" w:right="227"/>
              <w:rPr>
                <w:rStyle w:val="SubtleEmphasis"/>
              </w:rPr>
            </w:pPr>
            <w:r w:rsidRPr="00D31C43">
              <w:rPr>
                <w:rStyle w:val="SubtleEmphasis"/>
                <w:iCs w:val="0"/>
              </w:rPr>
              <w:t>AC9HS3K03</w:t>
            </w:r>
          </w:p>
        </w:tc>
        <w:tc>
          <w:tcPr>
            <w:tcW w:w="7511" w:type="dxa"/>
          </w:tcPr>
          <w:p w:rsidRPr="005532A9" w:rsidR="00F32CA7" w:rsidP="00BA7F47" w:rsidRDefault="00F32CA7" w14:paraId="0D1E997F" w14:textId="17D8D505">
            <w:pPr>
              <w:spacing w:after="120" w:line="240" w:lineRule="auto"/>
              <w:ind w:left="227" w:right="227"/>
              <w:rPr>
                <w:rStyle w:val="SubtleEmphasis"/>
                <w:i/>
                <w:iCs w:val="0"/>
              </w:rPr>
            </w:pPr>
            <w:r w:rsidRPr="005532A9">
              <w:rPr>
                <w:rStyle w:val="SubtleEmphasis"/>
                <w:iCs w:val="0"/>
              </w:rPr>
              <w:t>the importance of environments, including natural vegetation and water sources, to</w:t>
            </w:r>
            <w:r w:rsidR="00456DB4">
              <w:rPr>
                <w:rStyle w:val="SubtleEmphasis"/>
                <w:iCs w:val="0"/>
              </w:rPr>
              <w:t xml:space="preserve"> </w:t>
            </w:r>
            <w:r w:rsidR="00456DB4">
              <w:rPr>
                <w:rStyle w:val="SubtleEmphasis"/>
              </w:rPr>
              <w:t>people and animals</w:t>
            </w:r>
            <w:r w:rsidRPr="005532A9">
              <w:rPr>
                <w:rStyle w:val="SubtleEmphasis"/>
                <w:iCs w:val="0"/>
              </w:rPr>
              <w:t xml:space="preserve"> in Australia and on another continent </w:t>
            </w:r>
          </w:p>
          <w:p w:rsidRPr="00CC3AAB" w:rsidR="00F32CA7" w:rsidP="00BA7F47" w:rsidRDefault="00F32CA7" w14:paraId="6B2B2365" w14:textId="69F3630B">
            <w:pPr>
              <w:pStyle w:val="BodyText"/>
              <w:spacing w:before="120" w:after="120" w:line="240" w:lineRule="auto"/>
              <w:ind w:left="227" w:right="227"/>
              <w:rPr>
                <w:color w:val="auto"/>
              </w:rPr>
            </w:pPr>
            <w:r w:rsidRPr="005532A9">
              <w:rPr>
                <w:rStyle w:val="SubtleEmphasis"/>
                <w:iCs w:val="0"/>
              </w:rPr>
              <w:t>AC9HS4K05</w:t>
            </w:r>
          </w:p>
        </w:tc>
      </w:tr>
      <w:tr w:rsidRPr="00CC3AAB" w:rsidR="00F32CA7" w:rsidTr="003978E9" w14:paraId="12106540" w14:textId="77777777">
        <w:trPr>
          <w:trHeight w:val="20"/>
        </w:trPr>
        <w:tc>
          <w:tcPr>
            <w:tcW w:w="7510" w:type="dxa"/>
          </w:tcPr>
          <w:p w:rsidRPr="008049FB" w:rsidR="00F32CA7" w:rsidP="00BA7F47" w:rsidRDefault="00F32CA7" w14:paraId="3C3210DE" w14:textId="77777777">
            <w:pPr>
              <w:spacing w:after="120" w:line="240" w:lineRule="auto"/>
              <w:ind w:left="227" w:right="227"/>
              <w:rPr>
                <w:rStyle w:val="SubtleEmphasis"/>
                <w:i/>
                <w:iCs w:val="0"/>
              </w:rPr>
            </w:pPr>
            <w:r w:rsidRPr="008049FB">
              <w:rPr>
                <w:rStyle w:val="SubtleEmphasis"/>
                <w:iCs w:val="0"/>
              </w:rPr>
              <w:t>the ways First Nations Australians in different parts of Australia are interconnected with Country/Place</w:t>
            </w:r>
          </w:p>
          <w:p w:rsidR="00F32CA7" w:rsidP="00BA7F47" w:rsidRDefault="00F32CA7" w14:paraId="2249F208" w14:textId="67BDDE87">
            <w:pPr>
              <w:pStyle w:val="BodyText"/>
              <w:spacing w:before="120" w:after="120" w:line="240" w:lineRule="auto"/>
              <w:ind w:left="227" w:right="227"/>
              <w:rPr>
                <w:rStyle w:val="SubtleEmphasis"/>
              </w:rPr>
            </w:pPr>
            <w:r w:rsidRPr="008049FB">
              <w:rPr>
                <w:rStyle w:val="SubtleEmphasis"/>
                <w:iCs w:val="0"/>
              </w:rPr>
              <w:lastRenderedPageBreak/>
              <w:t>AC9HS3K04</w:t>
            </w:r>
          </w:p>
        </w:tc>
        <w:tc>
          <w:tcPr>
            <w:tcW w:w="7511" w:type="dxa"/>
          </w:tcPr>
          <w:p w:rsidRPr="00FC0344" w:rsidR="00F32CA7" w:rsidP="00BA7F47" w:rsidRDefault="00F32CA7" w14:paraId="392B88E5" w14:textId="77777777">
            <w:pPr>
              <w:spacing w:after="120" w:line="240" w:lineRule="auto"/>
              <w:ind w:left="227" w:right="227"/>
              <w:rPr>
                <w:rStyle w:val="SubtleEmphasis"/>
                <w:i/>
                <w:iCs w:val="0"/>
              </w:rPr>
            </w:pPr>
            <w:r w:rsidRPr="00FC0344">
              <w:rPr>
                <w:rStyle w:val="SubtleEmphasis"/>
                <w:iCs w:val="0"/>
              </w:rPr>
              <w:lastRenderedPageBreak/>
              <w:t xml:space="preserve">sustainable use and management of renewable and non-renewable resources, including the custodial responsibility First Nations Australians have for Country/Place </w:t>
            </w:r>
          </w:p>
          <w:p w:rsidRPr="7AACCEC1" w:rsidR="00F32CA7" w:rsidP="00BA7F47" w:rsidRDefault="00F32CA7" w14:paraId="09D6D75B" w14:textId="562F823F">
            <w:pPr>
              <w:pStyle w:val="BodyText"/>
              <w:spacing w:before="120" w:after="120" w:line="240" w:lineRule="auto"/>
              <w:ind w:left="227" w:right="227"/>
              <w:rPr>
                <w:rStyle w:val="SubtleEmphasis"/>
              </w:rPr>
            </w:pPr>
            <w:r w:rsidRPr="00FC0344">
              <w:rPr>
                <w:rStyle w:val="SubtleEmphasis"/>
                <w:iCs w:val="0"/>
              </w:rPr>
              <w:lastRenderedPageBreak/>
              <w:t>AC9HS4K06</w:t>
            </w:r>
          </w:p>
        </w:tc>
      </w:tr>
      <w:tr w:rsidRPr="00CC3AAB" w:rsidR="00F32CA7" w:rsidTr="003978E9" w14:paraId="4229EF49" w14:textId="77777777">
        <w:trPr>
          <w:trHeight w:val="20"/>
        </w:trPr>
        <w:tc>
          <w:tcPr>
            <w:tcW w:w="7510" w:type="dxa"/>
          </w:tcPr>
          <w:p w:rsidRPr="00FE5E57" w:rsidR="00F32CA7" w:rsidP="00BA7F47" w:rsidRDefault="00F32CA7" w14:paraId="0CB595B9" w14:textId="77777777">
            <w:pPr>
              <w:spacing w:after="120" w:line="240" w:lineRule="auto"/>
              <w:ind w:left="227" w:right="227"/>
              <w:rPr>
                <w:rStyle w:val="SubtleEmphasis"/>
                <w:iCs w:val="0"/>
              </w:rPr>
            </w:pPr>
            <w:r w:rsidRPr="00FE5E57">
              <w:rPr>
                <w:rStyle w:val="SubtleEmphasis"/>
                <w:iCs w:val="0"/>
              </w:rPr>
              <w:lastRenderedPageBreak/>
              <w:t xml:space="preserve">the similarities and differences between places in Australia and neighbouring countries in terms of their natural, </w:t>
            </w:r>
            <w:proofErr w:type="gramStart"/>
            <w:r w:rsidRPr="00FE5E57">
              <w:rPr>
                <w:rStyle w:val="SubtleEmphasis"/>
                <w:iCs w:val="0"/>
              </w:rPr>
              <w:t>managed</w:t>
            </w:r>
            <w:proofErr w:type="gramEnd"/>
            <w:r w:rsidRPr="00FE5E57">
              <w:rPr>
                <w:rStyle w:val="SubtleEmphasis"/>
                <w:iCs w:val="0"/>
              </w:rPr>
              <w:t xml:space="preserve"> and constructed features</w:t>
            </w:r>
          </w:p>
          <w:p w:rsidRPr="008049FB" w:rsidR="00F32CA7" w:rsidP="00BA7F47" w:rsidRDefault="00F32CA7" w14:paraId="77BDD472" w14:textId="2D3D8165">
            <w:pPr>
              <w:spacing w:after="120" w:line="240" w:lineRule="auto"/>
              <w:ind w:left="227" w:right="227"/>
              <w:rPr>
                <w:rStyle w:val="SubtleEmphasis"/>
                <w:iCs w:val="0"/>
              </w:rPr>
            </w:pPr>
            <w:r w:rsidRPr="00FE5E57">
              <w:rPr>
                <w:rStyle w:val="SubtleEmphasis"/>
                <w:iCs w:val="0"/>
              </w:rPr>
              <w:t>AC9HS3K05</w:t>
            </w:r>
          </w:p>
        </w:tc>
        <w:tc>
          <w:tcPr>
            <w:tcW w:w="7511" w:type="dxa"/>
            <w:shd w:val="clear" w:color="auto" w:fill="F2F2F2" w:themeFill="background1" w:themeFillShade="F2"/>
          </w:tcPr>
          <w:p w:rsidRPr="7AACCEC1" w:rsidR="00F32CA7" w:rsidP="00BA7F47" w:rsidRDefault="00F32CA7" w14:paraId="488C1C63" w14:textId="77777777">
            <w:pPr>
              <w:pStyle w:val="BodyText"/>
              <w:spacing w:before="120" w:after="120" w:line="240" w:lineRule="auto"/>
              <w:ind w:left="227" w:right="227"/>
              <w:rPr>
                <w:rStyle w:val="SubtleEmphasis"/>
              </w:rPr>
            </w:pPr>
          </w:p>
        </w:tc>
      </w:tr>
      <w:tr w:rsidRPr="007078D3" w:rsidR="00FE5E57" w:rsidTr="003978E9" w14:paraId="2576F49C" w14:textId="77777777">
        <w:trPr>
          <w:trHeight w:val="20"/>
        </w:trPr>
        <w:tc>
          <w:tcPr>
            <w:tcW w:w="15021" w:type="dxa"/>
            <w:gridSpan w:val="2"/>
            <w:shd w:val="clear" w:color="auto" w:fill="E5F5FB" w:themeFill="accent2"/>
          </w:tcPr>
          <w:p w:rsidRPr="007078D3" w:rsidR="00FE5E57" w:rsidP="00895594" w:rsidRDefault="00FE5E57" w14:paraId="7C961A2C" w14:textId="702047A1">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Civics and </w:t>
            </w:r>
            <w:r w:rsidR="00BE1AA4">
              <w:rPr>
                <w:b/>
                <w:bCs/>
                <w:color w:val="auto"/>
              </w:rPr>
              <w:t>C</w:t>
            </w:r>
            <w:r>
              <w:rPr>
                <w:b/>
                <w:bCs/>
                <w:color w:val="auto"/>
              </w:rPr>
              <w:t>itizenship</w:t>
            </w:r>
          </w:p>
        </w:tc>
      </w:tr>
      <w:tr w:rsidRPr="00CC3AAB" w:rsidR="008C1973" w:rsidTr="003978E9" w14:paraId="6F721E07" w14:textId="77777777">
        <w:trPr>
          <w:trHeight w:val="20"/>
        </w:trPr>
        <w:tc>
          <w:tcPr>
            <w:tcW w:w="7510" w:type="dxa"/>
          </w:tcPr>
          <w:p w:rsidRPr="005E5FF0" w:rsidR="008C1973" w:rsidP="00D62BC0" w:rsidRDefault="008C1973" w14:paraId="182B954E" w14:textId="77777777">
            <w:pPr>
              <w:spacing w:after="120" w:line="240" w:lineRule="auto"/>
              <w:ind w:left="227" w:right="227"/>
              <w:rPr>
                <w:rStyle w:val="SubtleEmphasis"/>
                <w:i/>
                <w:iCs w:val="0"/>
              </w:rPr>
            </w:pPr>
            <w:r w:rsidRPr="005E5FF0">
              <w:rPr>
                <w:rStyle w:val="SubtleEmphasis"/>
                <w:iCs w:val="0"/>
              </w:rPr>
              <w:t>who makes rules, why rules are important in the school and/or the local community</w:t>
            </w:r>
            <w:r>
              <w:rPr>
                <w:rStyle w:val="SubtleEmphasis"/>
                <w:iCs w:val="0"/>
              </w:rPr>
              <w:t>,</w:t>
            </w:r>
            <w:r w:rsidRPr="005E5FF0">
              <w:rPr>
                <w:rStyle w:val="SubtleEmphasis"/>
                <w:iCs w:val="0"/>
              </w:rPr>
              <w:t xml:space="preserve"> and the consequences of rules not being </w:t>
            </w:r>
            <w:proofErr w:type="gramStart"/>
            <w:r w:rsidRPr="005E5FF0">
              <w:rPr>
                <w:rStyle w:val="SubtleEmphasis"/>
                <w:iCs w:val="0"/>
              </w:rPr>
              <w:t>followed</w:t>
            </w:r>
            <w:proofErr w:type="gramEnd"/>
            <w:r w:rsidRPr="005E5FF0">
              <w:rPr>
                <w:rStyle w:val="SubtleEmphasis"/>
                <w:iCs w:val="0"/>
              </w:rPr>
              <w:t xml:space="preserve"> </w:t>
            </w:r>
          </w:p>
          <w:p w:rsidR="008C1973" w:rsidP="00D62BC0" w:rsidRDefault="008C1973" w14:paraId="5F92CA6E" w14:textId="5B0B937F">
            <w:pPr>
              <w:pStyle w:val="BodyText"/>
              <w:spacing w:before="120" w:after="120" w:line="240" w:lineRule="auto"/>
              <w:ind w:left="227" w:right="227"/>
              <w:rPr>
                <w:rStyle w:val="SubtleEmphasis"/>
              </w:rPr>
            </w:pPr>
            <w:r w:rsidRPr="005E5FF0">
              <w:rPr>
                <w:rStyle w:val="SubtleEmphasis"/>
                <w:iCs w:val="0"/>
              </w:rPr>
              <w:t>AC9HS3K06</w:t>
            </w:r>
          </w:p>
        </w:tc>
        <w:tc>
          <w:tcPr>
            <w:tcW w:w="7511" w:type="dxa"/>
          </w:tcPr>
          <w:p w:rsidRPr="00875C6F" w:rsidR="008C1973" w:rsidP="00D62BC0" w:rsidRDefault="008C1973" w14:paraId="09CBFA32" w14:textId="77777777">
            <w:pPr>
              <w:spacing w:after="120" w:line="240" w:lineRule="auto"/>
              <w:ind w:left="227" w:right="227"/>
              <w:rPr>
                <w:rStyle w:val="SubtleEmphasis"/>
                <w:i/>
                <w:iCs w:val="0"/>
              </w:rPr>
            </w:pPr>
            <w:r w:rsidRPr="00875C6F">
              <w:rPr>
                <w:rStyle w:val="SubtleEmphasis"/>
                <w:iCs w:val="0"/>
              </w:rPr>
              <w:t>the differences between “rules” and “laws”, why laws are important and how they affect the lives of people</w:t>
            </w:r>
          </w:p>
          <w:p w:rsidRPr="00CC3AAB" w:rsidR="008C1973" w:rsidP="00D62BC0" w:rsidRDefault="008C1973" w14:paraId="1D6CBBEC" w14:textId="714A1386">
            <w:pPr>
              <w:pStyle w:val="BodyText"/>
              <w:spacing w:before="120" w:after="120" w:line="240" w:lineRule="auto"/>
              <w:ind w:left="227" w:right="227"/>
              <w:rPr>
                <w:iCs/>
                <w:color w:val="auto"/>
              </w:rPr>
            </w:pPr>
            <w:r w:rsidRPr="00875C6F">
              <w:rPr>
                <w:rStyle w:val="SubtleEmphasis"/>
                <w:iCs w:val="0"/>
              </w:rPr>
              <w:t>AC9HS4K07</w:t>
            </w:r>
          </w:p>
        </w:tc>
      </w:tr>
      <w:tr w:rsidRPr="00CC3AAB" w:rsidR="008C1973" w:rsidTr="003978E9" w14:paraId="68B81D5B" w14:textId="77777777">
        <w:trPr>
          <w:trHeight w:val="20"/>
        </w:trPr>
        <w:tc>
          <w:tcPr>
            <w:tcW w:w="7510" w:type="dxa"/>
          </w:tcPr>
          <w:p w:rsidRPr="0032451D" w:rsidR="008C1973" w:rsidP="00D62BC0" w:rsidRDefault="008C1973" w14:paraId="662657E2" w14:textId="77777777">
            <w:pPr>
              <w:spacing w:after="120" w:line="240" w:lineRule="auto"/>
              <w:ind w:left="227" w:right="227"/>
              <w:rPr>
                <w:rStyle w:val="SubtleEmphasis"/>
                <w:i/>
                <w:iCs w:val="0"/>
              </w:rPr>
            </w:pPr>
            <w:r w:rsidRPr="0032451D">
              <w:rPr>
                <w:rStyle w:val="SubtleEmphasis"/>
                <w:iCs w:val="0"/>
              </w:rPr>
              <w:t xml:space="preserve">why people participate within communities and how students can actively participate and contribute to communities </w:t>
            </w:r>
          </w:p>
          <w:p w:rsidRPr="001F4654" w:rsidR="008C1973" w:rsidP="00D62BC0" w:rsidRDefault="008C1973" w14:paraId="07F6F5D2" w14:textId="680676C1">
            <w:pPr>
              <w:pStyle w:val="BodyText"/>
              <w:spacing w:before="120" w:after="120" w:line="240" w:lineRule="auto"/>
              <w:ind w:left="227" w:right="227"/>
              <w:rPr>
                <w:rStyle w:val="SubtleEmphasis"/>
              </w:rPr>
            </w:pPr>
            <w:r w:rsidRPr="0032451D">
              <w:rPr>
                <w:rStyle w:val="SubtleEmphasis"/>
                <w:iCs w:val="0"/>
              </w:rPr>
              <w:t>AC9HS3K07</w:t>
            </w:r>
          </w:p>
        </w:tc>
        <w:tc>
          <w:tcPr>
            <w:tcW w:w="7511" w:type="dxa"/>
          </w:tcPr>
          <w:p w:rsidRPr="00FA0983" w:rsidR="008C1973" w:rsidP="00D62BC0" w:rsidRDefault="008C1973" w14:paraId="41DBE0D5" w14:textId="77777777">
            <w:pPr>
              <w:spacing w:after="120" w:line="240" w:lineRule="auto"/>
              <w:ind w:left="227" w:right="227"/>
              <w:rPr>
                <w:rStyle w:val="SubtleEmphasis"/>
                <w:i/>
                <w:iCs w:val="0"/>
              </w:rPr>
            </w:pPr>
            <w:r w:rsidRPr="00FA0983">
              <w:rPr>
                <w:rStyle w:val="SubtleEmphasis"/>
                <w:iCs w:val="0"/>
              </w:rPr>
              <w:t xml:space="preserve">the roles of local government and how members of the community use and contribute to local services </w:t>
            </w:r>
          </w:p>
          <w:p w:rsidRPr="001F4654" w:rsidR="008C1973" w:rsidP="00D62BC0" w:rsidRDefault="008C1973" w14:paraId="284135C2" w14:textId="2B4D2D9D">
            <w:pPr>
              <w:pStyle w:val="BodyText"/>
              <w:spacing w:before="120" w:after="120" w:line="240" w:lineRule="auto"/>
              <w:ind w:left="227" w:right="227"/>
              <w:rPr>
                <w:rStyle w:val="SubtleEmphasis"/>
              </w:rPr>
            </w:pPr>
            <w:r w:rsidRPr="00FA0983">
              <w:rPr>
                <w:rStyle w:val="SubtleEmphasis"/>
                <w:iCs w:val="0"/>
              </w:rPr>
              <w:t>AC9HS4K08</w:t>
            </w:r>
          </w:p>
        </w:tc>
      </w:tr>
      <w:tr w:rsidRPr="00CC3AAB" w:rsidR="008C1973" w:rsidTr="003978E9" w14:paraId="08D43B26" w14:textId="77777777">
        <w:trPr>
          <w:trHeight w:val="20"/>
        </w:trPr>
        <w:tc>
          <w:tcPr>
            <w:tcW w:w="7510" w:type="dxa"/>
            <w:shd w:val="clear" w:color="auto" w:fill="F2F2F2" w:themeFill="background1" w:themeFillShade="F2"/>
          </w:tcPr>
          <w:p w:rsidRPr="0032451D" w:rsidR="008C1973" w:rsidP="00D62BC0" w:rsidRDefault="008C1973" w14:paraId="2B116735" w14:textId="77777777">
            <w:pPr>
              <w:spacing w:after="120" w:line="240" w:lineRule="auto"/>
              <w:ind w:left="227" w:right="227"/>
              <w:rPr>
                <w:rStyle w:val="SubtleEmphasis"/>
                <w:iCs w:val="0"/>
              </w:rPr>
            </w:pPr>
          </w:p>
        </w:tc>
        <w:tc>
          <w:tcPr>
            <w:tcW w:w="7511" w:type="dxa"/>
          </w:tcPr>
          <w:p w:rsidRPr="008C7A9B" w:rsidR="008C1973" w:rsidP="00D62BC0" w:rsidRDefault="008C1973" w14:paraId="4ADB9888" w14:textId="77777777">
            <w:pPr>
              <w:spacing w:after="120" w:line="240" w:lineRule="auto"/>
              <w:ind w:left="227" w:right="227"/>
              <w:rPr>
                <w:rStyle w:val="SubtleEmphasis"/>
                <w:i/>
                <w:iCs w:val="0"/>
              </w:rPr>
            </w:pPr>
            <w:r w:rsidRPr="008C7A9B">
              <w:rPr>
                <w:rStyle w:val="SubtleEmphasis"/>
                <w:iCs w:val="0"/>
              </w:rPr>
              <w:t>diversity of cultural, religious and/or social groups to which they and others in the community belong</w:t>
            </w:r>
            <w:r>
              <w:rPr>
                <w:rStyle w:val="SubtleEmphasis"/>
                <w:iCs w:val="0"/>
              </w:rPr>
              <w:t>,</w:t>
            </w:r>
            <w:r w:rsidRPr="008C7A9B">
              <w:rPr>
                <w:rStyle w:val="SubtleEmphasis"/>
                <w:iCs w:val="0"/>
              </w:rPr>
              <w:t xml:space="preserve"> and their importance to identity</w:t>
            </w:r>
          </w:p>
          <w:p w:rsidRPr="001F4654" w:rsidR="008C1973" w:rsidP="00D62BC0" w:rsidRDefault="008C1973" w14:paraId="55B12B3A" w14:textId="65777198">
            <w:pPr>
              <w:pStyle w:val="BodyText"/>
              <w:spacing w:before="120" w:after="120" w:line="240" w:lineRule="auto"/>
              <w:ind w:left="227" w:right="227"/>
              <w:rPr>
                <w:rStyle w:val="SubtleEmphasis"/>
              </w:rPr>
            </w:pPr>
            <w:r w:rsidRPr="008C7A9B">
              <w:rPr>
                <w:rStyle w:val="SubtleEmphasis"/>
                <w:iCs w:val="0"/>
              </w:rPr>
              <w:t>AC9HS4K09</w:t>
            </w:r>
          </w:p>
        </w:tc>
      </w:tr>
    </w:tbl>
    <w:p w:rsidR="00DA2AA3" w:rsidP="00895594" w:rsidRDefault="00DA2AA3" w14:paraId="32B0EF47" w14:textId="09028718"/>
    <w:p w:rsidR="00DA2AA3" w:rsidRDefault="00DA2AA3" w14:paraId="410552B3"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3 and Year 4"/>
      </w:tblPr>
      <w:tblGrid>
        <w:gridCol w:w="15021"/>
      </w:tblGrid>
      <w:tr w:rsidRPr="00F9638E" w:rsidR="00C73ECA" w:rsidTr="00895594" w14:paraId="3C90D041" w14:textId="77777777">
        <w:tc>
          <w:tcPr>
            <w:tcW w:w="15021" w:type="dxa"/>
            <w:shd w:val="clear" w:color="auto" w:fill="005D93"/>
          </w:tcPr>
          <w:p w:rsidRPr="00F9638E" w:rsidR="00C73ECA" w:rsidP="00C73ECA" w:rsidRDefault="00C73ECA" w14:paraId="0C052609" w14:textId="77777777">
            <w:pPr>
              <w:pStyle w:val="BodyText"/>
              <w:spacing w:before="40" w:after="40" w:line="240" w:lineRule="auto"/>
              <w:ind w:left="23" w:right="23"/>
              <w:rPr>
                <w:b/>
                <w:bCs/>
              </w:rPr>
            </w:pPr>
            <w:r>
              <w:rPr>
                <w:b/>
                <w:color w:val="FFFFFF" w:themeColor="background1"/>
              </w:rPr>
              <w:lastRenderedPageBreak/>
              <w:t>Strand: Skills</w:t>
            </w:r>
          </w:p>
        </w:tc>
      </w:tr>
      <w:tr w:rsidRPr="007078D3" w:rsidR="00C73ECA" w:rsidTr="003978E9" w14:paraId="2197DCF2" w14:textId="77777777">
        <w:trPr>
          <w:trHeight w:val="20"/>
        </w:trPr>
        <w:tc>
          <w:tcPr>
            <w:tcW w:w="15021" w:type="dxa"/>
            <w:shd w:val="clear" w:color="auto" w:fill="E5F5FB" w:themeFill="accent2"/>
          </w:tcPr>
          <w:p w:rsidRPr="007078D3" w:rsidR="00C73ECA" w:rsidP="00C73ECA" w:rsidRDefault="00C73ECA" w14:paraId="760E6725"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CC3AAB" w:rsidR="0094711C" w:rsidTr="00EC0D74" w14:paraId="51957F46" w14:textId="77777777">
        <w:trPr>
          <w:trHeight w:val="20"/>
        </w:trPr>
        <w:tc>
          <w:tcPr>
            <w:tcW w:w="15021" w:type="dxa"/>
          </w:tcPr>
          <w:p w:rsidRPr="00FE0747" w:rsidR="0094711C" w:rsidP="00D62BC0" w:rsidRDefault="0094711C" w14:paraId="3A883922" w14:textId="77777777">
            <w:pPr>
              <w:spacing w:after="120" w:line="240" w:lineRule="auto"/>
              <w:ind w:left="227" w:right="227"/>
              <w:rPr>
                <w:rStyle w:val="SubtleEmphasis"/>
                <w:i/>
                <w:iCs w:val="0"/>
              </w:rPr>
            </w:pPr>
            <w:r w:rsidRPr="00FE0747">
              <w:rPr>
                <w:rStyle w:val="SubtleEmphasis"/>
                <w:iCs w:val="0"/>
              </w:rPr>
              <w:t>develop questions to</w:t>
            </w:r>
            <w:r>
              <w:rPr>
                <w:rStyle w:val="SubtleEmphasis"/>
                <w:iCs w:val="0"/>
              </w:rPr>
              <w:t xml:space="preserve"> guide</w:t>
            </w:r>
            <w:r w:rsidRPr="00FE0747">
              <w:rPr>
                <w:rStyle w:val="SubtleEmphasis"/>
                <w:iCs w:val="0"/>
              </w:rPr>
              <w:t xml:space="preserve"> investigat</w:t>
            </w:r>
            <w:r>
              <w:rPr>
                <w:rStyle w:val="SubtleEmphasis"/>
                <w:iCs w:val="0"/>
              </w:rPr>
              <w:t>ions about</w:t>
            </w:r>
            <w:r w:rsidRPr="00FE0747">
              <w:rPr>
                <w:rStyle w:val="SubtleEmphasis"/>
                <w:iCs w:val="0"/>
              </w:rPr>
              <w:t xml:space="preserve"> people, events, </w:t>
            </w:r>
            <w:proofErr w:type="gramStart"/>
            <w:r w:rsidRPr="00FE0747">
              <w:rPr>
                <w:rStyle w:val="SubtleEmphasis"/>
                <w:iCs w:val="0"/>
              </w:rPr>
              <w:t>places</w:t>
            </w:r>
            <w:proofErr w:type="gramEnd"/>
            <w:r w:rsidRPr="00FE0747">
              <w:rPr>
                <w:rStyle w:val="SubtleEmphasis"/>
                <w:iCs w:val="0"/>
              </w:rPr>
              <w:t xml:space="preserve"> and issues </w:t>
            </w:r>
          </w:p>
          <w:p w:rsidRPr="00CC3AAB" w:rsidR="0094711C" w:rsidP="0094711C" w:rsidRDefault="0094711C" w14:paraId="650024ED" w14:textId="0E0F9420">
            <w:pPr>
              <w:pStyle w:val="BodyText"/>
              <w:spacing w:before="120" w:after="120" w:line="240" w:lineRule="auto"/>
              <w:ind w:left="227" w:right="227"/>
              <w:rPr>
                <w:iCs/>
                <w:color w:val="auto"/>
              </w:rPr>
            </w:pPr>
            <w:r w:rsidRPr="00FE0747">
              <w:rPr>
                <w:rStyle w:val="SubtleEmphasis"/>
                <w:iCs w:val="0"/>
              </w:rPr>
              <w:t>AC9HS3S01</w:t>
            </w:r>
            <w:r w:rsidRPr="00541601">
              <w:rPr>
                <w:iCs/>
                <w:color w:val="auto"/>
              </w:rPr>
              <w:t xml:space="preserve"> AC9HS4S01</w:t>
            </w:r>
          </w:p>
        </w:tc>
      </w:tr>
      <w:tr w:rsidRPr="00CC3AAB" w:rsidR="0094711C" w:rsidTr="00EC0D74" w14:paraId="22FBB975" w14:textId="77777777">
        <w:trPr>
          <w:trHeight w:val="20"/>
        </w:trPr>
        <w:tc>
          <w:tcPr>
            <w:tcW w:w="15021" w:type="dxa"/>
          </w:tcPr>
          <w:p w:rsidRPr="002128BB" w:rsidR="0094711C" w:rsidP="00D62BC0" w:rsidRDefault="0094711C" w14:paraId="5BE5EFE3" w14:textId="77777777">
            <w:pPr>
              <w:spacing w:after="120" w:line="240" w:lineRule="auto"/>
              <w:ind w:left="227" w:right="227"/>
              <w:rPr>
                <w:rStyle w:val="SubtleEmphasis"/>
                <w:i/>
                <w:iCs w:val="0"/>
              </w:rPr>
            </w:pPr>
            <w:r w:rsidRPr="002128BB">
              <w:rPr>
                <w:rStyle w:val="SubtleEmphasis"/>
                <w:iCs w:val="0"/>
              </w:rPr>
              <w:t xml:space="preserve">locate, </w:t>
            </w:r>
            <w:proofErr w:type="gramStart"/>
            <w:r w:rsidRPr="002128BB">
              <w:rPr>
                <w:rStyle w:val="SubtleEmphasis"/>
                <w:iCs w:val="0"/>
              </w:rPr>
              <w:t>collect</w:t>
            </w:r>
            <w:proofErr w:type="gramEnd"/>
            <w:r w:rsidRPr="002128BB">
              <w:rPr>
                <w:rStyle w:val="SubtleEmphasis"/>
                <w:iCs w:val="0"/>
              </w:rPr>
              <w:t xml:space="preserve"> and record information and data from a range of sources, including annotated timelines and maps</w:t>
            </w:r>
          </w:p>
          <w:p w:rsidRPr="001F4654" w:rsidR="0094711C" w:rsidP="0094711C" w:rsidRDefault="0094711C" w14:paraId="184ED2DA" w14:textId="1AA69C4E">
            <w:pPr>
              <w:pStyle w:val="BodyText"/>
              <w:spacing w:before="120" w:after="120" w:line="240" w:lineRule="auto"/>
              <w:ind w:left="227" w:right="227"/>
              <w:rPr>
                <w:rStyle w:val="SubtleEmphasis"/>
              </w:rPr>
            </w:pPr>
            <w:r w:rsidRPr="002128BB">
              <w:rPr>
                <w:rStyle w:val="SubtleEmphasis"/>
                <w:iCs w:val="0"/>
              </w:rPr>
              <w:t>AC9HS3S02</w:t>
            </w:r>
            <w:r w:rsidRPr="00670B6D">
              <w:rPr>
                <w:rStyle w:val="SubtleEmphasis"/>
              </w:rPr>
              <w:t xml:space="preserve"> AC9HS4S02</w:t>
            </w:r>
          </w:p>
        </w:tc>
      </w:tr>
      <w:tr w:rsidRPr="007078D3" w:rsidR="00C73ECA" w:rsidTr="003978E9" w14:paraId="1BDCBB3B" w14:textId="77777777">
        <w:trPr>
          <w:trHeight w:val="20"/>
        </w:trPr>
        <w:tc>
          <w:tcPr>
            <w:tcW w:w="15021" w:type="dxa"/>
            <w:shd w:val="clear" w:color="auto" w:fill="E5F5FB" w:themeFill="accent2"/>
          </w:tcPr>
          <w:p w:rsidRPr="007078D3" w:rsidR="00C73ECA" w:rsidP="00C73ECA" w:rsidRDefault="00C73ECA" w14:paraId="0DB60B50" w14:textId="73D23F28">
            <w:pPr>
              <w:pStyle w:val="BodyText"/>
              <w:spacing w:before="40" w:after="40" w:line="240" w:lineRule="auto"/>
              <w:ind w:left="23" w:right="23"/>
              <w:rPr>
                <w:b/>
                <w:bCs/>
                <w:iCs/>
                <w:color w:val="auto"/>
              </w:rPr>
            </w:pPr>
            <w:r w:rsidRPr="007078D3">
              <w:rPr>
                <w:b/>
                <w:bCs/>
                <w:color w:val="auto"/>
              </w:rPr>
              <w:t xml:space="preserve">Sub-strand: </w:t>
            </w:r>
            <w:r w:rsidRPr="00493425">
              <w:rPr>
                <w:b/>
                <w:bCs/>
                <w:color w:val="auto"/>
              </w:rPr>
              <w:t xml:space="preserve">Interpreting, </w:t>
            </w:r>
            <w:proofErr w:type="gramStart"/>
            <w:r w:rsidRPr="00493425">
              <w:rPr>
                <w:b/>
                <w:bCs/>
                <w:color w:val="auto"/>
              </w:rPr>
              <w:t>analysing</w:t>
            </w:r>
            <w:proofErr w:type="gramEnd"/>
            <w:r w:rsidRPr="00493425">
              <w:rPr>
                <w:b/>
                <w:bCs/>
                <w:color w:val="auto"/>
              </w:rPr>
              <w:t xml:space="preserve"> and evaluating</w:t>
            </w:r>
          </w:p>
        </w:tc>
      </w:tr>
      <w:tr w:rsidRPr="00CC3AAB" w:rsidR="0094711C" w:rsidTr="00EC0D74" w14:paraId="73DF5900" w14:textId="77777777">
        <w:trPr>
          <w:trHeight w:val="20"/>
        </w:trPr>
        <w:tc>
          <w:tcPr>
            <w:tcW w:w="15021" w:type="dxa"/>
          </w:tcPr>
          <w:p w:rsidRPr="00931419" w:rsidR="0094711C" w:rsidP="00D62BC0" w:rsidRDefault="0094711C" w14:paraId="37241480" w14:textId="77777777">
            <w:pPr>
              <w:spacing w:after="120" w:line="240" w:lineRule="auto"/>
              <w:ind w:left="227" w:right="227"/>
              <w:rPr>
                <w:rStyle w:val="SubtleEmphasis"/>
                <w:i/>
                <w:iCs w:val="0"/>
              </w:rPr>
            </w:pPr>
            <w:r w:rsidRPr="00931419">
              <w:rPr>
                <w:rStyle w:val="SubtleEmphasis"/>
                <w:iCs w:val="0"/>
              </w:rPr>
              <w:t>interpret information and data displayed in different formats</w:t>
            </w:r>
          </w:p>
          <w:p w:rsidRPr="00CC3AAB" w:rsidR="0094711C" w:rsidP="0094711C" w:rsidRDefault="0094711C" w14:paraId="0091C92C" w14:textId="6D94EF62">
            <w:pPr>
              <w:spacing w:after="120" w:line="240" w:lineRule="auto"/>
              <w:ind w:left="227" w:right="227"/>
              <w:rPr>
                <w:iCs/>
                <w:color w:val="auto"/>
              </w:rPr>
            </w:pPr>
            <w:r w:rsidRPr="00931419">
              <w:rPr>
                <w:rStyle w:val="SubtleEmphasis"/>
                <w:iCs w:val="0"/>
              </w:rPr>
              <w:t>AC9HS3S03 AC9HS</w:t>
            </w:r>
            <w:r>
              <w:rPr>
                <w:rStyle w:val="SubtleEmphasis"/>
                <w:iCs w:val="0"/>
              </w:rPr>
              <w:t>4</w:t>
            </w:r>
            <w:r w:rsidRPr="00931419">
              <w:rPr>
                <w:rStyle w:val="SubtleEmphasis"/>
                <w:iCs w:val="0"/>
              </w:rPr>
              <w:t>S03</w:t>
            </w:r>
          </w:p>
        </w:tc>
      </w:tr>
      <w:tr w:rsidRPr="00CC3AAB" w:rsidR="005A756B" w:rsidTr="001F6DDA" w14:paraId="635E611A" w14:textId="77777777">
        <w:trPr>
          <w:trHeight w:val="20"/>
        </w:trPr>
        <w:tc>
          <w:tcPr>
            <w:tcW w:w="15021" w:type="dxa"/>
          </w:tcPr>
          <w:p w:rsidRPr="00507CF5" w:rsidR="005A756B" w:rsidP="00D62BC0" w:rsidRDefault="005A756B" w14:paraId="6A8E278C" w14:textId="77777777">
            <w:pPr>
              <w:spacing w:after="120" w:line="240" w:lineRule="auto"/>
              <w:ind w:left="227" w:right="227"/>
              <w:rPr>
                <w:rStyle w:val="SubtleEmphasis"/>
                <w:i/>
                <w:iCs w:val="0"/>
              </w:rPr>
            </w:pPr>
            <w:r w:rsidRPr="00507CF5">
              <w:rPr>
                <w:rStyle w:val="SubtleEmphasis"/>
                <w:iCs w:val="0"/>
              </w:rPr>
              <w:t>analyse information and data</w:t>
            </w:r>
            <w:r>
              <w:rPr>
                <w:rStyle w:val="SubtleEmphasis"/>
                <w:iCs w:val="0"/>
              </w:rPr>
              <w:t>,</w:t>
            </w:r>
            <w:r w:rsidRPr="00507CF5">
              <w:rPr>
                <w:rStyle w:val="SubtleEmphasis"/>
                <w:iCs w:val="0"/>
              </w:rPr>
              <w:t xml:space="preserve"> and identify perspectives </w:t>
            </w:r>
          </w:p>
          <w:p w:rsidRPr="001F4654" w:rsidR="005A756B" w:rsidP="005A756B" w:rsidRDefault="005A756B" w14:paraId="1FF70A99" w14:textId="647C25E5">
            <w:pPr>
              <w:spacing w:after="120" w:line="240" w:lineRule="auto"/>
              <w:ind w:left="227" w:right="227"/>
              <w:rPr>
                <w:rStyle w:val="SubtleEmphasis"/>
              </w:rPr>
            </w:pPr>
            <w:r w:rsidRPr="00507CF5">
              <w:rPr>
                <w:rStyle w:val="SubtleEmphasis"/>
                <w:iCs w:val="0"/>
              </w:rPr>
              <w:t>AC9HS3S04 AC9HS</w:t>
            </w:r>
            <w:r>
              <w:rPr>
                <w:rStyle w:val="SubtleEmphasis"/>
                <w:iCs w:val="0"/>
              </w:rPr>
              <w:t>4</w:t>
            </w:r>
            <w:r w:rsidRPr="00507CF5">
              <w:rPr>
                <w:rStyle w:val="SubtleEmphasis"/>
                <w:iCs w:val="0"/>
              </w:rPr>
              <w:t>S04</w:t>
            </w:r>
          </w:p>
        </w:tc>
      </w:tr>
      <w:tr w:rsidRPr="007078D3" w:rsidR="00C73ECA" w:rsidTr="003978E9" w14:paraId="5BECB0BA" w14:textId="77777777">
        <w:trPr>
          <w:trHeight w:val="20"/>
        </w:trPr>
        <w:tc>
          <w:tcPr>
            <w:tcW w:w="15021" w:type="dxa"/>
            <w:shd w:val="clear" w:color="auto" w:fill="E5F5FB" w:themeFill="accent2"/>
          </w:tcPr>
          <w:p w:rsidRPr="007078D3" w:rsidR="00C73ECA" w:rsidP="00C73ECA" w:rsidRDefault="00C73ECA" w14:paraId="4D088BEC" w14:textId="77777777">
            <w:pPr>
              <w:pStyle w:val="BodyText"/>
              <w:spacing w:before="40" w:after="40" w:line="240" w:lineRule="auto"/>
              <w:ind w:left="23" w:right="23"/>
              <w:rPr>
                <w:b/>
                <w:bCs/>
                <w:iCs/>
                <w:color w:val="auto"/>
              </w:rPr>
            </w:pPr>
            <w:r w:rsidRPr="007078D3">
              <w:rPr>
                <w:b/>
                <w:bCs/>
                <w:color w:val="auto"/>
              </w:rPr>
              <w:t xml:space="preserve">Sub-strand: </w:t>
            </w:r>
            <w:r w:rsidRPr="00DD0964">
              <w:rPr>
                <w:b/>
                <w:bCs/>
                <w:color w:val="auto"/>
              </w:rPr>
              <w:t>Concluding and decision-making</w:t>
            </w:r>
          </w:p>
        </w:tc>
      </w:tr>
      <w:tr w:rsidRPr="00CC3AAB" w:rsidR="005A756B" w:rsidTr="001F6DDA" w14:paraId="6E5834A7" w14:textId="77777777">
        <w:trPr>
          <w:trHeight w:val="20"/>
        </w:trPr>
        <w:tc>
          <w:tcPr>
            <w:tcW w:w="15021" w:type="dxa"/>
          </w:tcPr>
          <w:p w:rsidRPr="00AB1129" w:rsidR="005A756B" w:rsidP="00D62BC0" w:rsidRDefault="005A756B" w14:paraId="37B7C489" w14:textId="77777777">
            <w:pPr>
              <w:spacing w:after="120" w:line="240" w:lineRule="auto"/>
              <w:ind w:left="227" w:right="227"/>
              <w:rPr>
                <w:rStyle w:val="SubtleEmphasis"/>
                <w:i/>
                <w:iCs w:val="0"/>
              </w:rPr>
            </w:pPr>
            <w:r w:rsidRPr="00AB1129">
              <w:rPr>
                <w:rStyle w:val="SubtleEmphasis"/>
                <w:iCs w:val="0"/>
              </w:rPr>
              <w:t xml:space="preserve">draw conclusions based on analysis of information </w:t>
            </w:r>
          </w:p>
          <w:p w:rsidRPr="00CC3AAB" w:rsidR="005A756B" w:rsidP="005A756B" w:rsidRDefault="005A756B" w14:paraId="42B329D2" w14:textId="75642278">
            <w:pPr>
              <w:spacing w:after="120" w:line="240" w:lineRule="auto"/>
              <w:ind w:left="227" w:right="227"/>
              <w:rPr>
                <w:iCs/>
                <w:color w:val="auto"/>
              </w:rPr>
            </w:pPr>
            <w:r w:rsidRPr="00AB1129">
              <w:rPr>
                <w:rStyle w:val="SubtleEmphasis"/>
                <w:iCs w:val="0"/>
              </w:rPr>
              <w:t>AC9HS3S05 AC9HS</w:t>
            </w:r>
            <w:r>
              <w:rPr>
                <w:rStyle w:val="SubtleEmphasis"/>
                <w:iCs w:val="0"/>
              </w:rPr>
              <w:t>4</w:t>
            </w:r>
            <w:r w:rsidRPr="00AB1129">
              <w:rPr>
                <w:rStyle w:val="SubtleEmphasis"/>
                <w:iCs w:val="0"/>
              </w:rPr>
              <w:t>S05</w:t>
            </w:r>
          </w:p>
        </w:tc>
      </w:tr>
      <w:tr w:rsidRPr="00CC3AAB" w:rsidR="005A756B" w:rsidTr="001F6DDA" w14:paraId="7857A06C" w14:textId="77777777">
        <w:trPr>
          <w:trHeight w:val="20"/>
        </w:trPr>
        <w:tc>
          <w:tcPr>
            <w:tcW w:w="15021" w:type="dxa"/>
          </w:tcPr>
          <w:p w:rsidRPr="008E2C93" w:rsidR="005A756B" w:rsidP="00D62BC0" w:rsidRDefault="005A756B" w14:paraId="5F288DAB" w14:textId="77777777">
            <w:pPr>
              <w:spacing w:after="120" w:line="240" w:lineRule="auto"/>
              <w:ind w:left="227" w:right="227"/>
              <w:rPr>
                <w:rStyle w:val="SubtleEmphasis"/>
                <w:i/>
                <w:iCs w:val="0"/>
              </w:rPr>
            </w:pPr>
            <w:r w:rsidRPr="008E2C93">
              <w:rPr>
                <w:rStyle w:val="SubtleEmphasis"/>
                <w:iCs w:val="0"/>
              </w:rPr>
              <w:t>propose actions or responses to an issue or challenge that consider possible effects of actions</w:t>
            </w:r>
          </w:p>
          <w:p w:rsidRPr="001F4654" w:rsidR="005A756B" w:rsidP="005A756B" w:rsidRDefault="005A756B" w14:paraId="29568C78" w14:textId="2A5E5EE6">
            <w:pPr>
              <w:spacing w:after="120" w:line="240" w:lineRule="auto"/>
              <w:ind w:left="227" w:right="227"/>
              <w:rPr>
                <w:rStyle w:val="SubtleEmphasis"/>
              </w:rPr>
            </w:pPr>
            <w:r w:rsidRPr="008E2C93">
              <w:rPr>
                <w:rStyle w:val="SubtleEmphasis"/>
                <w:iCs w:val="0"/>
              </w:rPr>
              <w:t>AC9HS3S06 AC9HS</w:t>
            </w:r>
            <w:r>
              <w:rPr>
                <w:rStyle w:val="SubtleEmphasis"/>
                <w:iCs w:val="0"/>
              </w:rPr>
              <w:t>4</w:t>
            </w:r>
            <w:r w:rsidRPr="008E2C93">
              <w:rPr>
                <w:rStyle w:val="SubtleEmphasis"/>
                <w:iCs w:val="0"/>
              </w:rPr>
              <w:t>S06</w:t>
            </w:r>
          </w:p>
        </w:tc>
      </w:tr>
      <w:tr w:rsidRPr="007078D3" w:rsidR="00C73ECA" w:rsidTr="003978E9" w14:paraId="7EC47344" w14:textId="77777777">
        <w:trPr>
          <w:trHeight w:val="20"/>
        </w:trPr>
        <w:tc>
          <w:tcPr>
            <w:tcW w:w="15021" w:type="dxa"/>
            <w:shd w:val="clear" w:color="auto" w:fill="E5F5FB" w:themeFill="accent2"/>
          </w:tcPr>
          <w:p w:rsidRPr="007078D3" w:rsidR="00C73ECA" w:rsidP="00C73ECA" w:rsidRDefault="00C73ECA" w14:paraId="6B783CE1" w14:textId="77777777">
            <w:pPr>
              <w:pStyle w:val="BodyText"/>
              <w:spacing w:before="40" w:after="40" w:line="240" w:lineRule="auto"/>
              <w:ind w:left="23" w:right="23"/>
              <w:rPr>
                <w:b/>
                <w:bCs/>
                <w:iCs/>
                <w:color w:val="auto"/>
              </w:rPr>
            </w:pPr>
            <w:r w:rsidRPr="007078D3">
              <w:rPr>
                <w:b/>
                <w:bCs/>
                <w:color w:val="auto"/>
              </w:rPr>
              <w:t xml:space="preserve">Sub-strand: </w:t>
            </w:r>
            <w:r w:rsidRPr="00C73ECA">
              <w:rPr>
                <w:b/>
                <w:bCs/>
                <w:color w:val="auto"/>
              </w:rPr>
              <w:t>Communicating</w:t>
            </w:r>
          </w:p>
        </w:tc>
      </w:tr>
      <w:tr w:rsidRPr="00CC3AAB" w:rsidR="005A756B" w:rsidTr="001F6DDA" w14:paraId="6A53E0E5" w14:textId="77777777">
        <w:trPr>
          <w:trHeight w:val="20"/>
        </w:trPr>
        <w:tc>
          <w:tcPr>
            <w:tcW w:w="15021" w:type="dxa"/>
          </w:tcPr>
          <w:p w:rsidR="00882719" w:rsidP="005A756B" w:rsidRDefault="00882719" w14:paraId="40BFD084" w14:textId="3175CF84">
            <w:pPr>
              <w:pStyle w:val="BodyText"/>
              <w:spacing w:before="120" w:after="120" w:line="240" w:lineRule="auto"/>
              <w:ind w:left="227" w:right="227"/>
              <w:rPr>
                <w:rStyle w:val="SubtleEmphasis"/>
              </w:rPr>
            </w:pPr>
            <w:r w:rsidRPr="00882719">
              <w:rPr>
                <w:rStyle w:val="SubtleEmphasis"/>
              </w:rPr>
              <w:t xml:space="preserve">present descriptions and explanations, using ideas in sources and relevant subject-specific terms </w:t>
            </w:r>
          </w:p>
          <w:p w:rsidRPr="00CC3AAB" w:rsidR="005A756B" w:rsidP="005A756B" w:rsidRDefault="005A756B" w14:paraId="4129594E" w14:textId="6FC702B5">
            <w:pPr>
              <w:pStyle w:val="BodyText"/>
              <w:spacing w:before="120" w:after="120" w:line="240" w:lineRule="auto"/>
              <w:ind w:left="227" w:right="227"/>
              <w:rPr>
                <w:iCs/>
                <w:color w:val="auto"/>
              </w:rPr>
            </w:pPr>
            <w:r w:rsidRPr="007011BE">
              <w:rPr>
                <w:rStyle w:val="SubtleEmphasis"/>
              </w:rPr>
              <w:t>AC9HS3S07</w:t>
            </w:r>
            <w:r w:rsidRPr="007D034D">
              <w:rPr>
                <w:iCs/>
                <w:color w:val="auto"/>
              </w:rPr>
              <w:t xml:space="preserve"> AC9HS4S07</w:t>
            </w:r>
          </w:p>
        </w:tc>
      </w:tr>
    </w:tbl>
    <w:p w:rsidR="00970F0D" w:rsidRDefault="00970F0D" w14:paraId="2DF6F15A" w14:textId="77777777">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5 and Year 6"/>
      </w:tblPr>
      <w:tblGrid>
        <w:gridCol w:w="7509"/>
        <w:gridCol w:w="72"/>
        <w:gridCol w:w="7582"/>
      </w:tblGrid>
      <w:tr w:rsidRPr="004A2A48" w:rsidR="00970F0D" w:rsidTr="70756314" w14:paraId="320021F3" w14:textId="77777777">
        <w:trPr>
          <w:trHeight w:val="20"/>
        </w:trPr>
        <w:tc>
          <w:tcPr>
            <w:tcW w:w="7581" w:type="dxa"/>
            <w:gridSpan w:val="2"/>
            <w:shd w:val="clear" w:color="auto" w:fill="005D93" w:themeFill="text2"/>
          </w:tcPr>
          <w:p w:rsidRPr="00787918" w:rsidR="00970F0D" w:rsidP="007A4B68" w:rsidRDefault="00970F0D" w14:paraId="2774CA14" w14:textId="7769A9BD">
            <w:pPr>
              <w:pStyle w:val="BodyText"/>
              <w:spacing w:before="40" w:after="40" w:line="240" w:lineRule="auto"/>
              <w:ind w:left="23" w:right="23"/>
              <w:jc w:val="center"/>
              <w:rPr>
                <w:b/>
                <w:color w:val="auto"/>
                <w:sz w:val="22"/>
                <w:szCs w:val="28"/>
              </w:rPr>
            </w:pPr>
            <w:r w:rsidRPr="00787918">
              <w:rPr>
                <w:b/>
                <w:color w:val="FFFFFF" w:themeColor="background1"/>
                <w:sz w:val="22"/>
                <w:szCs w:val="28"/>
              </w:rPr>
              <w:lastRenderedPageBreak/>
              <w:t>Year 5</w:t>
            </w:r>
          </w:p>
        </w:tc>
        <w:tc>
          <w:tcPr>
            <w:tcW w:w="7582" w:type="dxa"/>
            <w:shd w:val="clear" w:color="auto" w:fill="005D93" w:themeFill="text2"/>
          </w:tcPr>
          <w:p w:rsidRPr="00787918" w:rsidR="00970F0D" w:rsidP="007A4B68" w:rsidRDefault="00970F0D" w14:paraId="46792EAB" w14:textId="766AC734">
            <w:pPr>
              <w:pStyle w:val="BodyText"/>
              <w:spacing w:before="40" w:after="40" w:line="240" w:lineRule="auto"/>
              <w:ind w:left="23" w:right="23"/>
              <w:jc w:val="center"/>
              <w:rPr>
                <w:b/>
                <w:color w:val="auto"/>
                <w:sz w:val="22"/>
                <w:szCs w:val="28"/>
              </w:rPr>
            </w:pPr>
            <w:r w:rsidRPr="00787918">
              <w:rPr>
                <w:rStyle w:val="SubtleEmphasis"/>
                <w:b/>
                <w:bCs/>
                <w:color w:val="FFFFFF" w:themeColor="background1"/>
                <w:sz w:val="22"/>
                <w:szCs w:val="28"/>
              </w:rPr>
              <w:t>Year 6</w:t>
            </w:r>
          </w:p>
        </w:tc>
      </w:tr>
      <w:tr w:rsidRPr="004A2A48" w:rsidR="00970F0D" w:rsidTr="70756314" w14:paraId="447D7978" w14:textId="77777777">
        <w:trPr>
          <w:trHeight w:val="20"/>
        </w:trPr>
        <w:tc>
          <w:tcPr>
            <w:tcW w:w="15163" w:type="dxa"/>
            <w:gridSpan w:val="3"/>
            <w:shd w:val="clear" w:color="auto" w:fill="FFBB33" w:themeFill="text1"/>
          </w:tcPr>
          <w:p w:rsidRPr="00787918" w:rsidR="00970F0D" w:rsidP="007A4B68" w:rsidRDefault="00970F0D" w14:paraId="4A233A39" w14:textId="77777777">
            <w:pPr>
              <w:pStyle w:val="BodyText"/>
              <w:spacing w:before="40" w:after="40" w:line="240" w:lineRule="auto"/>
              <w:ind w:left="23" w:right="23"/>
              <w:jc w:val="center"/>
              <w:rPr>
                <w:bCs/>
                <w:color w:val="auto"/>
                <w:sz w:val="22"/>
                <w:szCs w:val="28"/>
              </w:rPr>
            </w:pPr>
            <w:r w:rsidRPr="00787918">
              <w:rPr>
                <w:b/>
                <w:color w:val="auto"/>
                <w:sz w:val="22"/>
                <w:szCs w:val="28"/>
              </w:rPr>
              <w:t>Achievement standard</w:t>
            </w:r>
          </w:p>
        </w:tc>
      </w:tr>
      <w:tr w:rsidRPr="004A2A48" w:rsidR="00970F0D" w:rsidTr="70756314" w14:paraId="2DC046AD" w14:textId="77777777">
        <w:trPr>
          <w:trHeight w:val="20"/>
        </w:trPr>
        <w:tc>
          <w:tcPr>
            <w:tcW w:w="7509" w:type="dxa"/>
          </w:tcPr>
          <w:p w:rsidRPr="0069787B" w:rsidR="0069787B" w:rsidP="0069787B" w:rsidRDefault="0069787B" w14:paraId="605A6F05" w14:textId="467B818B">
            <w:pPr>
              <w:pStyle w:val="BodyText"/>
              <w:spacing w:after="120" w:line="240" w:lineRule="auto"/>
              <w:ind w:left="227" w:right="227"/>
              <w:rPr>
                <w:rStyle w:val="SubtleEmphasis"/>
              </w:rPr>
            </w:pPr>
            <w:r w:rsidRPr="0069787B">
              <w:rPr>
                <w:rStyle w:val="SubtleEmphasis"/>
              </w:rPr>
              <w:t xml:space="preserve">By the end of Year 5, students explain the causes </w:t>
            </w:r>
            <w:r w:rsidR="0083734F">
              <w:rPr>
                <w:rStyle w:val="SubtleEmphasis"/>
              </w:rPr>
              <w:t>of</w:t>
            </w:r>
            <w:r w:rsidRPr="0069787B">
              <w:rPr>
                <w:rStyle w:val="SubtleEmphasis"/>
              </w:rPr>
              <w:t xml:space="preserve"> the establishment of the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rsidRPr="003F2398" w:rsidR="00970F0D" w:rsidP="00E338CB" w:rsidRDefault="0069787B" w14:paraId="7742243D" w14:textId="519F9987">
            <w:pPr>
              <w:pStyle w:val="BodyText"/>
              <w:spacing w:before="120" w:after="120" w:line="240" w:lineRule="auto"/>
              <w:ind w:left="227" w:right="227"/>
              <w:rPr>
                <w:rStyle w:val="SubtleEmphasis"/>
              </w:rPr>
            </w:pPr>
            <w:r w:rsidRPr="0069787B">
              <w:rPr>
                <w:rStyle w:val="SubtleEmphasis"/>
              </w:rPr>
              <w:t xml:space="preserve">Students develop questions and locate, </w:t>
            </w:r>
            <w:proofErr w:type="gramStart"/>
            <w:r w:rsidRPr="0069787B">
              <w:rPr>
                <w:rStyle w:val="SubtleEmphasis"/>
              </w:rPr>
              <w:t>collect</w:t>
            </w:r>
            <w:proofErr w:type="gramEnd"/>
            <w:r w:rsidRPr="0069787B">
              <w:rPr>
                <w:rStyle w:val="SubtleEmphasis"/>
              </w:rPr>
              <w:t xml:space="preserve">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7654" w:type="dxa"/>
            <w:gridSpan w:val="2"/>
          </w:tcPr>
          <w:p w:rsidRPr="00695070" w:rsidR="00695070" w:rsidP="00695070" w:rsidRDefault="00695070" w14:paraId="5E129D3A" w14:textId="77777777">
            <w:pPr>
              <w:pStyle w:val="BodyText"/>
              <w:spacing w:after="120" w:line="240" w:lineRule="auto"/>
              <w:ind w:left="227" w:right="227"/>
              <w:rPr>
                <w:rStyle w:val="SubtleEmphasis"/>
              </w:rPr>
            </w:pPr>
            <w:r w:rsidRPr="00695070">
              <w:rPr>
                <w:rStyle w:val="SubtleEmphasis"/>
              </w:rPr>
              <w:t xml:space="preserve">By the end of Year 6, students explain the roles of significant people, events and ideas that led to Australian Federation, </w:t>
            </w:r>
            <w:proofErr w:type="gramStart"/>
            <w:r w:rsidRPr="00695070">
              <w:rPr>
                <w:rStyle w:val="SubtleEmphasis"/>
              </w:rPr>
              <w:t>democracy</w:t>
            </w:r>
            <w:proofErr w:type="gramEnd"/>
            <w:r w:rsidRPr="00695070">
              <w:rPr>
                <w:rStyle w:val="SubtleEmphasis"/>
              </w:rPr>
              <w:t xml:space="preserve"> and citizenship. They explain the causes and effects of migration to Australia since Federation. They explain the geographical diversity of places and the effects of interconnections with other countries. Students explain the key institutions, </w:t>
            </w:r>
            <w:proofErr w:type="gramStart"/>
            <w:r w:rsidRPr="00695070">
              <w:rPr>
                <w:rStyle w:val="SubtleEmphasis"/>
              </w:rPr>
              <w:t>roles</w:t>
            </w:r>
            <w:proofErr w:type="gramEnd"/>
            <w:r w:rsidRPr="00695070">
              <w:rPr>
                <w:rStyle w:val="SubtleEmphasis"/>
              </w:rPr>
              <w:t xml:space="preserve"> and responsibilities of Australia’s levels of government, and democratic values and beliefs. They explain influences on consumers and strategies for informed consumer and financial choices. </w:t>
            </w:r>
          </w:p>
          <w:p w:rsidRPr="003F2398" w:rsidR="00970F0D" w:rsidP="00E338CB" w:rsidRDefault="00695070" w14:paraId="335061AF" w14:textId="44C1561B">
            <w:pPr>
              <w:pStyle w:val="BodyText"/>
              <w:spacing w:before="120" w:after="120" w:line="240" w:lineRule="auto"/>
              <w:ind w:left="227" w:right="227"/>
              <w:rPr>
                <w:rStyle w:val="SubtleEmphasis"/>
              </w:rPr>
            </w:pPr>
            <w:r w:rsidRPr="00695070">
              <w:rPr>
                <w:rStyle w:val="SubtleEmphasis"/>
              </w:rPr>
              <w:t xml:space="preserve">Students develop questions, and locate, </w:t>
            </w:r>
            <w:proofErr w:type="gramStart"/>
            <w:r w:rsidRPr="00695070">
              <w:rPr>
                <w:rStyle w:val="SubtleEmphasis"/>
              </w:rPr>
              <w:t>collect</w:t>
            </w:r>
            <w:proofErr w:type="gramEnd"/>
            <w:r w:rsidRPr="00695070">
              <w:rPr>
                <w:rStyle w:val="SubtleEmphasis"/>
              </w:rPr>
              <w:t xml:space="preserve"> and organise information and data from a range of primary and secondary sources. They evaluate sources to determine origin, </w:t>
            </w:r>
            <w:proofErr w:type="gramStart"/>
            <w:r w:rsidRPr="00695070">
              <w:rPr>
                <w:rStyle w:val="SubtleEmphasis"/>
              </w:rPr>
              <w:t>purpose</w:t>
            </w:r>
            <w:proofErr w:type="gramEnd"/>
            <w:r w:rsidRPr="00695070">
              <w:rPr>
                <w:rStyle w:val="SubtleEmphasis"/>
              </w:rPr>
              <w:t xml:space="preserve"> and perspectives. Students evaluate a range of information and data formats to identify and describe patterns, </w:t>
            </w:r>
            <w:proofErr w:type="gramStart"/>
            <w:r w:rsidRPr="00695070">
              <w:rPr>
                <w:rStyle w:val="SubtleEmphasis"/>
              </w:rPr>
              <w:t>trends</w:t>
            </w:r>
            <w:proofErr w:type="gramEnd"/>
            <w:r w:rsidRPr="00695070">
              <w:rPr>
                <w:rStyle w:val="SubtleEmphasis"/>
              </w:rPr>
              <w:t xml:space="preserve">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r>
    </w:tbl>
    <w:p w:rsidR="00B361A8" w:rsidP="00970F0D" w:rsidRDefault="00B361A8" w14:paraId="5A67E56D" w14:textId="33264ECF">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5 and Year 6"/>
      </w:tblPr>
      <w:tblGrid>
        <w:gridCol w:w="7510"/>
        <w:gridCol w:w="7511"/>
      </w:tblGrid>
      <w:tr w:rsidRPr="00051753" w:rsidR="00C73ECA" w:rsidTr="00895594" w14:paraId="779AA290" w14:textId="77777777">
        <w:tc>
          <w:tcPr>
            <w:tcW w:w="15021" w:type="dxa"/>
            <w:gridSpan w:val="2"/>
            <w:shd w:val="clear" w:color="auto" w:fill="FFD685" w:themeFill="accent3"/>
          </w:tcPr>
          <w:p w:rsidRPr="00051753" w:rsidR="00C73ECA" w:rsidP="00895594" w:rsidRDefault="00C73ECA" w14:paraId="1E4C7E6B" w14:textId="77777777">
            <w:pPr>
              <w:pStyle w:val="BodyText"/>
              <w:spacing w:before="40" w:after="40" w:line="240" w:lineRule="auto"/>
              <w:ind w:left="23" w:right="23"/>
              <w:jc w:val="center"/>
              <w:rPr>
                <w:b/>
                <w:color w:val="auto"/>
              </w:rPr>
            </w:pPr>
            <w:r w:rsidRPr="00787918">
              <w:rPr>
                <w:rStyle w:val="SubtleEmphasis"/>
                <w:b/>
                <w:sz w:val="22"/>
                <w:szCs w:val="22"/>
              </w:rPr>
              <w:lastRenderedPageBreak/>
              <w:t>Content descriptions</w:t>
            </w:r>
          </w:p>
        </w:tc>
      </w:tr>
      <w:tr w:rsidRPr="00F9638E" w:rsidR="00C73ECA" w:rsidTr="00895594" w14:paraId="080D76BE" w14:textId="77777777">
        <w:tc>
          <w:tcPr>
            <w:tcW w:w="15021" w:type="dxa"/>
            <w:gridSpan w:val="2"/>
            <w:shd w:val="clear" w:color="auto" w:fill="005D93" w:themeFill="text2"/>
          </w:tcPr>
          <w:p w:rsidRPr="00F9638E" w:rsidR="00C73ECA" w:rsidP="00895594" w:rsidRDefault="00C73ECA" w14:paraId="025B6A66" w14:textId="77777777">
            <w:pPr>
              <w:pStyle w:val="BodyText"/>
              <w:spacing w:before="40" w:after="40" w:line="240" w:lineRule="auto"/>
              <w:ind w:left="23" w:right="23"/>
              <w:rPr>
                <w:b/>
                <w:bCs/>
              </w:rPr>
            </w:pPr>
            <w:r w:rsidRPr="7AACCEC1">
              <w:rPr>
                <w:b/>
                <w:bCs/>
                <w:color w:val="FFFFFF" w:themeColor="accent6"/>
              </w:rPr>
              <w:t xml:space="preserve">Strand: </w:t>
            </w:r>
            <w:r>
              <w:rPr>
                <w:b/>
                <w:bCs/>
                <w:color w:val="FFFFFF" w:themeColor="accent6"/>
              </w:rPr>
              <w:t>Knowledge and understanding</w:t>
            </w:r>
          </w:p>
        </w:tc>
      </w:tr>
      <w:tr w:rsidRPr="007078D3" w:rsidR="00C73ECA" w:rsidTr="003978E9" w14:paraId="5FD47B7B" w14:textId="77777777">
        <w:trPr>
          <w:trHeight w:val="20"/>
        </w:trPr>
        <w:tc>
          <w:tcPr>
            <w:tcW w:w="15021" w:type="dxa"/>
            <w:gridSpan w:val="2"/>
            <w:shd w:val="clear" w:color="auto" w:fill="E5F5FB" w:themeFill="accent2"/>
          </w:tcPr>
          <w:p w:rsidRPr="007078D3" w:rsidR="00C73ECA" w:rsidP="00895594" w:rsidRDefault="00C73ECA" w14:paraId="61B46005" w14:textId="77777777">
            <w:pPr>
              <w:pStyle w:val="BodyText"/>
              <w:spacing w:before="40" w:after="40" w:line="240" w:lineRule="auto"/>
              <w:ind w:left="23" w:right="23"/>
              <w:rPr>
                <w:b/>
                <w:bCs/>
                <w:color w:val="auto"/>
              </w:rPr>
            </w:pPr>
            <w:r w:rsidRPr="7AACCEC1">
              <w:rPr>
                <w:b/>
                <w:bCs/>
                <w:color w:val="auto"/>
              </w:rPr>
              <w:t xml:space="preserve">Sub-strand: </w:t>
            </w:r>
            <w:r w:rsidRPr="00CB00ED">
              <w:rPr>
                <w:b/>
                <w:bCs/>
                <w:color w:val="auto"/>
              </w:rPr>
              <w:t>History</w:t>
            </w:r>
          </w:p>
        </w:tc>
      </w:tr>
      <w:tr w:rsidRPr="00CC3AAB" w:rsidR="002E094E" w:rsidTr="003978E9" w14:paraId="34B84493" w14:textId="77777777">
        <w:trPr>
          <w:trHeight w:val="20"/>
        </w:trPr>
        <w:tc>
          <w:tcPr>
            <w:tcW w:w="7510" w:type="dxa"/>
          </w:tcPr>
          <w:p w:rsidRPr="00197239" w:rsidR="002E094E" w:rsidP="00D62BC0" w:rsidRDefault="002E094E" w14:paraId="4D60FFFE" w14:textId="77777777">
            <w:pPr>
              <w:spacing w:after="120" w:line="240" w:lineRule="auto"/>
              <w:ind w:left="227" w:right="227"/>
              <w:rPr>
                <w:rStyle w:val="SubtleEmphasis"/>
                <w:i/>
                <w:iCs w:val="0"/>
              </w:rPr>
            </w:pPr>
            <w:r w:rsidRPr="00197239">
              <w:rPr>
                <w:rStyle w:val="SubtleEmphasis"/>
                <w:iCs w:val="0"/>
              </w:rPr>
              <w:t xml:space="preserve">the economic, </w:t>
            </w:r>
            <w:proofErr w:type="gramStart"/>
            <w:r w:rsidRPr="00197239">
              <w:rPr>
                <w:rStyle w:val="SubtleEmphasis"/>
                <w:iCs w:val="0"/>
              </w:rPr>
              <w:t>political</w:t>
            </w:r>
            <w:proofErr w:type="gramEnd"/>
            <w:r w:rsidRPr="00197239">
              <w:rPr>
                <w:rStyle w:val="SubtleEmphasis"/>
                <w:iCs w:val="0"/>
              </w:rPr>
              <w:t xml:space="preserve"> and social causes </w:t>
            </w:r>
            <w:r>
              <w:rPr>
                <w:rStyle w:val="SubtleEmphasis"/>
                <w:iCs w:val="0"/>
              </w:rPr>
              <w:t>of</w:t>
            </w:r>
            <w:r w:rsidRPr="00197239">
              <w:rPr>
                <w:rStyle w:val="SubtleEmphasis"/>
                <w:iCs w:val="0"/>
              </w:rPr>
              <w:t xml:space="preserve"> the establishment of British colonies in Australia after 1800 </w:t>
            </w:r>
          </w:p>
          <w:p w:rsidR="002E094E" w:rsidP="00D62BC0" w:rsidRDefault="002E094E" w14:paraId="7DC5CAD8" w14:textId="1D4991D6">
            <w:pPr>
              <w:pStyle w:val="BodyText"/>
              <w:spacing w:before="120" w:after="120" w:line="240" w:lineRule="auto"/>
              <w:ind w:left="227" w:right="227"/>
              <w:rPr>
                <w:rStyle w:val="SubtleEmphasis"/>
              </w:rPr>
            </w:pPr>
            <w:r w:rsidRPr="00197239">
              <w:rPr>
                <w:rStyle w:val="SubtleEmphasis"/>
                <w:iCs w:val="0"/>
              </w:rPr>
              <w:t>AC9HS5K01</w:t>
            </w:r>
          </w:p>
        </w:tc>
        <w:tc>
          <w:tcPr>
            <w:tcW w:w="7511" w:type="dxa"/>
          </w:tcPr>
          <w:p w:rsidRPr="0066328F" w:rsidR="002E094E" w:rsidP="00D62BC0" w:rsidRDefault="002E094E" w14:paraId="3AC6FEC0" w14:textId="77777777">
            <w:pPr>
              <w:spacing w:after="120" w:line="240" w:lineRule="auto"/>
              <w:ind w:left="227" w:right="227"/>
              <w:rPr>
                <w:rStyle w:val="SubtleEmphasis"/>
                <w:i/>
                <w:iCs w:val="0"/>
              </w:rPr>
            </w:pPr>
            <w:r w:rsidRPr="0066328F">
              <w:rPr>
                <w:rStyle w:val="SubtleEmphasis"/>
                <w:iCs w:val="0"/>
              </w:rPr>
              <w:t xml:space="preserve">significant individuals, events and ideas that led to Australia’s Federation, including the Constitution and democratic system of government </w:t>
            </w:r>
          </w:p>
          <w:p w:rsidRPr="00CC3AAB" w:rsidR="002E094E" w:rsidP="00D62BC0" w:rsidRDefault="002E094E" w14:paraId="2803CC10" w14:textId="7F27CF8E">
            <w:pPr>
              <w:pStyle w:val="BodyText"/>
              <w:spacing w:before="120" w:after="120" w:line="240" w:lineRule="auto"/>
              <w:ind w:left="227" w:right="227"/>
              <w:rPr>
                <w:color w:val="auto"/>
              </w:rPr>
            </w:pPr>
            <w:r w:rsidRPr="0066328F">
              <w:rPr>
                <w:rStyle w:val="SubtleEmphasis"/>
                <w:iCs w:val="0"/>
              </w:rPr>
              <w:t>AC9HS6K01</w:t>
            </w:r>
          </w:p>
        </w:tc>
      </w:tr>
      <w:tr w:rsidRPr="00CC3AAB" w:rsidR="002E094E" w:rsidTr="003978E9" w14:paraId="4E943563" w14:textId="77777777">
        <w:trPr>
          <w:trHeight w:val="20"/>
        </w:trPr>
        <w:tc>
          <w:tcPr>
            <w:tcW w:w="7510" w:type="dxa"/>
          </w:tcPr>
          <w:p w:rsidR="00724A21" w:rsidP="00D62BC0" w:rsidRDefault="00724A21" w14:paraId="39913195" w14:textId="418D78C3">
            <w:pPr>
              <w:pStyle w:val="BodyText"/>
              <w:spacing w:before="120" w:after="120" w:line="240" w:lineRule="auto"/>
              <w:ind w:left="227" w:right="227"/>
              <w:rPr>
                <w:rStyle w:val="SubtleEmphasis"/>
                <w:iCs w:val="0"/>
              </w:rPr>
            </w:pPr>
            <w:r w:rsidRPr="00724A21">
              <w:rPr>
                <w:rStyle w:val="SubtleEmphasis"/>
                <w:iCs w:val="0"/>
              </w:rPr>
              <w:t xml:space="preserve">the impact of the development of British colonies in Australia on the lives of First Nations Australians, the colonists and convicts, and on the natural environment </w:t>
            </w:r>
          </w:p>
          <w:p w:rsidR="002E094E" w:rsidP="00D62BC0" w:rsidRDefault="002E094E" w14:paraId="4E2067AC" w14:textId="32170E6D">
            <w:pPr>
              <w:pStyle w:val="BodyText"/>
              <w:spacing w:before="120" w:after="120" w:line="240" w:lineRule="auto"/>
              <w:ind w:left="227" w:right="227"/>
              <w:rPr>
                <w:rStyle w:val="SubtleEmphasis"/>
              </w:rPr>
            </w:pPr>
            <w:r w:rsidRPr="00701B7A">
              <w:rPr>
                <w:rStyle w:val="SubtleEmphasis"/>
                <w:iCs w:val="0"/>
              </w:rPr>
              <w:t>AC9HS5K02</w:t>
            </w:r>
          </w:p>
        </w:tc>
        <w:tc>
          <w:tcPr>
            <w:tcW w:w="7511" w:type="dxa"/>
          </w:tcPr>
          <w:p w:rsidR="0008503B" w:rsidP="00D62BC0" w:rsidRDefault="0008503B" w14:paraId="55B960FD" w14:textId="4A316340">
            <w:pPr>
              <w:pStyle w:val="BodyText"/>
              <w:spacing w:before="120" w:after="120" w:line="240" w:lineRule="auto"/>
              <w:ind w:left="227" w:right="227"/>
              <w:rPr>
                <w:rStyle w:val="SubtleEmphasis"/>
                <w:iCs w:val="0"/>
              </w:rPr>
            </w:pPr>
            <w:r w:rsidRPr="0008503B">
              <w:rPr>
                <w:rStyle w:val="SubtleEmphasis"/>
                <w:iCs w:val="0"/>
              </w:rPr>
              <w:t>changes in Australia’s political system and to Australian citizenship after Federation and throughout the 20th century that impacted on First Nations Australians, migrants, women and children </w:t>
            </w:r>
          </w:p>
          <w:p w:rsidRPr="7AACCEC1" w:rsidR="002E094E" w:rsidP="00D62BC0" w:rsidRDefault="002E094E" w14:paraId="4C35FF69" w14:textId="1344E95D">
            <w:pPr>
              <w:pStyle w:val="BodyText"/>
              <w:spacing w:before="120" w:after="120" w:line="240" w:lineRule="auto"/>
              <w:ind w:left="227" w:right="227"/>
              <w:rPr>
                <w:rStyle w:val="SubtleEmphasis"/>
              </w:rPr>
            </w:pPr>
            <w:r w:rsidRPr="005A3F3B">
              <w:rPr>
                <w:rStyle w:val="SubtleEmphasis"/>
                <w:iCs w:val="0"/>
              </w:rPr>
              <w:t>AC9HS6K02</w:t>
            </w:r>
          </w:p>
        </w:tc>
      </w:tr>
      <w:tr w:rsidRPr="00CC3AAB" w:rsidR="002E094E" w:rsidTr="003978E9" w14:paraId="74AABA6D" w14:textId="77777777">
        <w:trPr>
          <w:trHeight w:val="20"/>
        </w:trPr>
        <w:tc>
          <w:tcPr>
            <w:tcW w:w="7510" w:type="dxa"/>
          </w:tcPr>
          <w:p w:rsidRPr="00C35841" w:rsidR="002E094E" w:rsidP="00D62BC0" w:rsidRDefault="002E094E" w14:paraId="0879F628" w14:textId="77777777">
            <w:pPr>
              <w:spacing w:after="120" w:line="240" w:lineRule="auto"/>
              <w:ind w:left="227" w:right="227"/>
              <w:rPr>
                <w:rStyle w:val="SubtleEmphasis"/>
                <w:iCs w:val="0"/>
              </w:rPr>
            </w:pPr>
            <w:r w:rsidRPr="00C35841">
              <w:rPr>
                <w:rStyle w:val="SubtleEmphasis"/>
                <w:iCs w:val="0"/>
              </w:rPr>
              <w:t xml:space="preserve">the role of a significant individual or group, including First Nations Australians and those who migrated to Australia, in the development or events in an Australian colony </w:t>
            </w:r>
          </w:p>
          <w:p w:rsidRPr="00701B7A" w:rsidR="002E094E" w:rsidP="00D62BC0" w:rsidRDefault="002E094E" w14:paraId="1F0A5D63" w14:textId="49E5115B">
            <w:pPr>
              <w:spacing w:after="120" w:line="240" w:lineRule="auto"/>
              <w:ind w:left="227" w:right="227"/>
              <w:rPr>
                <w:rStyle w:val="SubtleEmphasis"/>
                <w:iCs w:val="0"/>
              </w:rPr>
            </w:pPr>
            <w:r w:rsidRPr="00C35841">
              <w:rPr>
                <w:rStyle w:val="SubtleEmphasis"/>
                <w:iCs w:val="0"/>
              </w:rPr>
              <w:t>AC9HS5K03</w:t>
            </w:r>
          </w:p>
        </w:tc>
        <w:tc>
          <w:tcPr>
            <w:tcW w:w="7511" w:type="dxa"/>
          </w:tcPr>
          <w:p w:rsidR="00C66FCF" w:rsidP="00D62BC0" w:rsidRDefault="00C66FCF" w14:paraId="3F521036" w14:textId="52711C4D">
            <w:pPr>
              <w:pStyle w:val="BodyText"/>
              <w:spacing w:before="120" w:after="120" w:line="240" w:lineRule="auto"/>
              <w:ind w:left="227" w:right="227"/>
              <w:rPr>
                <w:rStyle w:val="SubtleEmphasis"/>
                <w:iCs w:val="0"/>
              </w:rPr>
            </w:pPr>
            <w:r w:rsidRPr="00C66FCF">
              <w:rPr>
                <w:rStyle w:val="SubtleEmphasis"/>
                <w:iCs w:val="0"/>
              </w:rPr>
              <w:t xml:space="preserve">the motivation of people migrating to Australia since Federation and throughout the 20th century, their stories and effects on Australian society, including migrants from the Asia region </w:t>
            </w:r>
          </w:p>
          <w:p w:rsidRPr="7AACCEC1" w:rsidR="002E094E" w:rsidP="00D62BC0" w:rsidRDefault="002E094E" w14:paraId="6BAD5BE1" w14:textId="69997608">
            <w:pPr>
              <w:pStyle w:val="BodyText"/>
              <w:spacing w:before="120" w:after="120" w:line="240" w:lineRule="auto"/>
              <w:ind w:left="227" w:right="227"/>
              <w:rPr>
                <w:rStyle w:val="SubtleEmphasis"/>
              </w:rPr>
            </w:pPr>
            <w:r w:rsidRPr="00881E41">
              <w:rPr>
                <w:rStyle w:val="SubtleEmphasis"/>
                <w:iCs w:val="0"/>
              </w:rPr>
              <w:t>AC9HS6K03</w:t>
            </w:r>
          </w:p>
        </w:tc>
      </w:tr>
      <w:tr w:rsidRPr="007078D3" w:rsidR="00C73ECA" w:rsidTr="003978E9" w14:paraId="54FC2ECA" w14:textId="77777777">
        <w:trPr>
          <w:trHeight w:val="20"/>
        </w:trPr>
        <w:tc>
          <w:tcPr>
            <w:tcW w:w="15021" w:type="dxa"/>
            <w:gridSpan w:val="2"/>
            <w:shd w:val="clear" w:color="auto" w:fill="E5F5FB" w:themeFill="accent2"/>
          </w:tcPr>
          <w:p w:rsidRPr="007078D3" w:rsidR="00C73ECA" w:rsidP="00895594" w:rsidRDefault="00C73ECA" w14:paraId="39177BFB"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Geography</w:t>
            </w:r>
          </w:p>
        </w:tc>
      </w:tr>
      <w:tr w:rsidRPr="00CC3AAB" w:rsidR="007448D2" w:rsidTr="003978E9" w14:paraId="50BE31C5" w14:textId="77777777">
        <w:trPr>
          <w:trHeight w:val="20"/>
        </w:trPr>
        <w:tc>
          <w:tcPr>
            <w:tcW w:w="7510" w:type="dxa"/>
          </w:tcPr>
          <w:p w:rsidRPr="00D81F4F" w:rsidR="007448D2" w:rsidP="00D62BC0" w:rsidRDefault="007448D2" w14:paraId="7B567328" w14:textId="77777777">
            <w:pPr>
              <w:spacing w:after="120" w:line="240" w:lineRule="auto"/>
              <w:ind w:left="227" w:right="227"/>
              <w:rPr>
                <w:rStyle w:val="SubtleEmphasis"/>
                <w:i/>
                <w:iCs w:val="0"/>
              </w:rPr>
            </w:pPr>
            <w:r w:rsidRPr="00D81F4F">
              <w:rPr>
                <w:rStyle w:val="SubtleEmphasis"/>
                <w:iCs w:val="0"/>
              </w:rPr>
              <w:t>the influence of people, including First Nations Australians and people in other countries, on the characteristics of a place</w:t>
            </w:r>
          </w:p>
          <w:p w:rsidR="007448D2" w:rsidP="00D62BC0" w:rsidRDefault="007448D2" w14:paraId="1A893ACC" w14:textId="3E8CADC2">
            <w:pPr>
              <w:pStyle w:val="BodyText"/>
              <w:spacing w:before="120" w:after="120" w:line="240" w:lineRule="auto"/>
              <w:ind w:left="227" w:right="227"/>
              <w:rPr>
                <w:rStyle w:val="SubtleEmphasis"/>
              </w:rPr>
            </w:pPr>
            <w:r w:rsidRPr="00D81F4F">
              <w:rPr>
                <w:rStyle w:val="SubtleEmphasis"/>
                <w:iCs w:val="0"/>
              </w:rPr>
              <w:t>AC9HS5K04</w:t>
            </w:r>
          </w:p>
        </w:tc>
        <w:tc>
          <w:tcPr>
            <w:tcW w:w="7511" w:type="dxa"/>
          </w:tcPr>
          <w:p w:rsidRPr="00FA7134" w:rsidR="007448D2" w:rsidP="00D62BC0" w:rsidRDefault="007448D2" w14:paraId="7513C698" w14:textId="5857A265">
            <w:pPr>
              <w:spacing w:after="120" w:line="240" w:lineRule="auto"/>
              <w:ind w:left="227" w:right="227"/>
              <w:rPr>
                <w:rStyle w:val="SubtleEmphasis"/>
                <w:i/>
                <w:iCs w:val="0"/>
              </w:rPr>
            </w:pPr>
            <w:r w:rsidRPr="00FA7134">
              <w:rPr>
                <w:rStyle w:val="SubtleEmphasis"/>
                <w:iCs w:val="0"/>
              </w:rPr>
              <w:t>the geographical diversity and location of</w:t>
            </w:r>
            <w:r>
              <w:rPr>
                <w:rStyle w:val="SubtleEmphasis"/>
                <w:iCs w:val="0"/>
              </w:rPr>
              <w:t xml:space="preserve"> </w:t>
            </w:r>
            <w:r w:rsidRPr="00FA7134">
              <w:rPr>
                <w:rStyle w:val="SubtleEmphasis"/>
                <w:iCs w:val="0"/>
              </w:rPr>
              <w:t>places in the Asia region</w:t>
            </w:r>
            <w:r>
              <w:rPr>
                <w:rStyle w:val="SubtleEmphasis"/>
                <w:iCs w:val="0"/>
              </w:rPr>
              <w:t>,</w:t>
            </w:r>
            <w:r w:rsidRPr="00FA7134">
              <w:rPr>
                <w:rStyle w:val="SubtleEmphasis"/>
                <w:iCs w:val="0"/>
              </w:rPr>
              <w:t xml:space="preserve"> and its location in relation to Australia </w:t>
            </w:r>
          </w:p>
          <w:p w:rsidRPr="00CC3AAB" w:rsidR="007448D2" w:rsidP="00D62BC0" w:rsidRDefault="007448D2" w14:paraId="1DA15172" w14:textId="12B6B8A6">
            <w:pPr>
              <w:pStyle w:val="BodyText"/>
              <w:spacing w:before="120" w:after="120" w:line="240" w:lineRule="auto"/>
              <w:ind w:left="227" w:right="227"/>
              <w:rPr>
                <w:color w:val="auto"/>
              </w:rPr>
            </w:pPr>
            <w:r w:rsidRPr="00FA7134">
              <w:rPr>
                <w:rStyle w:val="SubtleEmphasis"/>
                <w:iCs w:val="0"/>
              </w:rPr>
              <w:t>AC9HS6K04</w:t>
            </w:r>
          </w:p>
        </w:tc>
      </w:tr>
      <w:tr w:rsidRPr="00CC3AAB" w:rsidR="007448D2" w:rsidTr="003978E9" w14:paraId="353EC48B" w14:textId="77777777">
        <w:trPr>
          <w:trHeight w:val="20"/>
        </w:trPr>
        <w:tc>
          <w:tcPr>
            <w:tcW w:w="7510" w:type="dxa"/>
          </w:tcPr>
          <w:p w:rsidR="0099661B" w:rsidP="009A3518" w:rsidRDefault="0099661B" w14:paraId="14785FA0" w14:textId="0BB43395">
            <w:pPr>
              <w:pStyle w:val="BodyText"/>
              <w:spacing w:before="120" w:after="120" w:line="240" w:lineRule="auto"/>
              <w:ind w:left="227" w:right="227"/>
              <w:rPr>
                <w:rStyle w:val="SubtleEmphasis"/>
                <w:iCs w:val="0"/>
              </w:rPr>
            </w:pPr>
            <w:r w:rsidRPr="0099661B">
              <w:rPr>
                <w:rStyle w:val="SubtleEmphasis"/>
                <w:iCs w:val="0"/>
              </w:rPr>
              <w:t xml:space="preserve">the management of Australian environments, including managing severe weather events such as bushfires, floods, droughts or cyclones, and their consequences  </w:t>
            </w:r>
          </w:p>
          <w:p w:rsidR="007448D2" w:rsidP="009A3518" w:rsidRDefault="007448D2" w14:paraId="20F170E8" w14:textId="635A2633">
            <w:pPr>
              <w:pStyle w:val="BodyText"/>
              <w:spacing w:before="120" w:after="120" w:line="240" w:lineRule="auto"/>
              <w:ind w:left="227" w:right="227"/>
              <w:rPr>
                <w:rStyle w:val="SubtleEmphasis"/>
              </w:rPr>
            </w:pPr>
            <w:r w:rsidRPr="0087281D">
              <w:rPr>
                <w:rStyle w:val="SubtleEmphasis"/>
                <w:iCs w:val="0"/>
              </w:rPr>
              <w:t>AC9HS5K05</w:t>
            </w:r>
          </w:p>
        </w:tc>
        <w:tc>
          <w:tcPr>
            <w:tcW w:w="7511" w:type="dxa"/>
          </w:tcPr>
          <w:p w:rsidRPr="006612EC" w:rsidR="007448D2" w:rsidP="00D62BC0" w:rsidRDefault="007448D2" w14:paraId="06D667E3" w14:textId="77777777">
            <w:pPr>
              <w:spacing w:after="120" w:line="240" w:lineRule="auto"/>
              <w:ind w:left="227" w:right="227"/>
              <w:rPr>
                <w:rStyle w:val="SubtleEmphasis"/>
                <w:i/>
                <w:iCs w:val="0"/>
              </w:rPr>
            </w:pPr>
            <w:r w:rsidRPr="006612EC">
              <w:rPr>
                <w:rStyle w:val="SubtleEmphasis"/>
                <w:iCs w:val="0"/>
              </w:rPr>
              <w:t>Australia’s interconnections with other countries and how these change people and places</w:t>
            </w:r>
          </w:p>
          <w:p w:rsidRPr="7AACCEC1" w:rsidR="007448D2" w:rsidP="00D62BC0" w:rsidRDefault="007448D2" w14:paraId="69852DE6" w14:textId="6A5C300D">
            <w:pPr>
              <w:pStyle w:val="BodyText"/>
              <w:spacing w:before="120" w:after="120" w:line="240" w:lineRule="auto"/>
              <w:ind w:left="227" w:right="227"/>
              <w:rPr>
                <w:rStyle w:val="SubtleEmphasis"/>
              </w:rPr>
            </w:pPr>
            <w:r w:rsidRPr="006612EC">
              <w:rPr>
                <w:rStyle w:val="SubtleEmphasis"/>
                <w:iCs w:val="0"/>
              </w:rPr>
              <w:t>AC9HS6K05</w:t>
            </w:r>
          </w:p>
        </w:tc>
      </w:tr>
      <w:tr w:rsidRPr="007078D3" w:rsidR="007448D2" w:rsidTr="003978E9" w14:paraId="7A8C6E4E" w14:textId="77777777">
        <w:trPr>
          <w:trHeight w:val="20"/>
        </w:trPr>
        <w:tc>
          <w:tcPr>
            <w:tcW w:w="15021" w:type="dxa"/>
            <w:gridSpan w:val="2"/>
            <w:shd w:val="clear" w:color="auto" w:fill="E5F5FB" w:themeFill="accent2"/>
          </w:tcPr>
          <w:p w:rsidRPr="007078D3" w:rsidR="007448D2" w:rsidP="007448D2" w:rsidRDefault="007448D2" w14:paraId="10E69FC8" w14:textId="4D536148">
            <w:pPr>
              <w:pStyle w:val="BodyText"/>
              <w:spacing w:before="40" w:after="40" w:line="240" w:lineRule="auto"/>
              <w:ind w:left="23" w:right="23"/>
              <w:rPr>
                <w:b/>
                <w:bCs/>
                <w:iCs/>
                <w:color w:val="auto"/>
              </w:rPr>
            </w:pPr>
            <w:r w:rsidRPr="007078D3">
              <w:rPr>
                <w:b/>
                <w:bCs/>
                <w:color w:val="auto"/>
              </w:rPr>
              <w:t xml:space="preserve">Sub-strand: </w:t>
            </w:r>
            <w:r w:rsidRPr="00177DB5">
              <w:rPr>
                <w:b/>
                <w:bCs/>
                <w:color w:val="auto"/>
              </w:rPr>
              <w:t>Civics and Citizenship</w:t>
            </w:r>
          </w:p>
        </w:tc>
      </w:tr>
      <w:tr w:rsidRPr="00CC3AAB" w:rsidR="005412F9" w:rsidTr="003978E9" w14:paraId="7E7F64FA" w14:textId="77777777">
        <w:trPr>
          <w:trHeight w:val="20"/>
        </w:trPr>
        <w:tc>
          <w:tcPr>
            <w:tcW w:w="7510" w:type="dxa"/>
          </w:tcPr>
          <w:p w:rsidR="00B539D5" w:rsidP="00D62BC0" w:rsidRDefault="00B539D5" w14:paraId="79F22ED3" w14:textId="19F53F79">
            <w:pPr>
              <w:pStyle w:val="BodyText"/>
              <w:spacing w:before="120" w:after="120" w:line="240" w:lineRule="auto"/>
              <w:ind w:left="227" w:right="227"/>
              <w:rPr>
                <w:rStyle w:val="SubtleEmphasis"/>
                <w:iCs w:val="0"/>
              </w:rPr>
            </w:pPr>
            <w:r w:rsidRPr="00B539D5">
              <w:rPr>
                <w:rStyle w:val="SubtleEmphasis"/>
                <w:iCs w:val="0"/>
              </w:rPr>
              <w:t xml:space="preserve">the key values and features of Australia’s democracy, including elections, and the roles and responsibilities of elected representatives </w:t>
            </w:r>
          </w:p>
          <w:p w:rsidR="005412F9" w:rsidP="00D62BC0" w:rsidRDefault="005412F9" w14:paraId="78709E71" w14:textId="09757410">
            <w:pPr>
              <w:pStyle w:val="BodyText"/>
              <w:spacing w:before="120" w:after="120" w:line="240" w:lineRule="auto"/>
              <w:ind w:left="227" w:right="227"/>
              <w:rPr>
                <w:rStyle w:val="SubtleEmphasis"/>
              </w:rPr>
            </w:pPr>
            <w:r w:rsidRPr="007D73F7">
              <w:rPr>
                <w:rStyle w:val="SubtleEmphasis"/>
                <w:iCs w:val="0"/>
              </w:rPr>
              <w:t>AC9HS5K06</w:t>
            </w:r>
          </w:p>
        </w:tc>
        <w:tc>
          <w:tcPr>
            <w:tcW w:w="7511" w:type="dxa"/>
          </w:tcPr>
          <w:p w:rsidRPr="002C78F1" w:rsidR="005412F9" w:rsidP="00D62BC0" w:rsidRDefault="005412F9" w14:paraId="0E893B8B" w14:textId="77777777">
            <w:pPr>
              <w:spacing w:after="120" w:line="240" w:lineRule="auto"/>
              <w:ind w:left="227" w:right="227"/>
              <w:rPr>
                <w:rStyle w:val="SubtleEmphasis"/>
                <w:i/>
                <w:iCs w:val="0"/>
              </w:rPr>
            </w:pPr>
            <w:r w:rsidRPr="002C78F1">
              <w:rPr>
                <w:rStyle w:val="SubtleEmphasis"/>
                <w:iCs w:val="0"/>
              </w:rPr>
              <w:t>the key institutions of Australia’s system of government, how it is based on the Westminster system, and the key values and beliefs of Western democracies</w:t>
            </w:r>
          </w:p>
          <w:p w:rsidRPr="00CC3AAB" w:rsidR="005412F9" w:rsidP="00D62BC0" w:rsidRDefault="005412F9" w14:paraId="137B5BDA" w14:textId="41BDEAE9">
            <w:pPr>
              <w:pStyle w:val="BodyText"/>
              <w:spacing w:before="120" w:after="120" w:line="240" w:lineRule="auto"/>
              <w:ind w:left="227" w:right="227"/>
              <w:rPr>
                <w:iCs/>
                <w:color w:val="auto"/>
              </w:rPr>
            </w:pPr>
            <w:r w:rsidRPr="002C78F1">
              <w:rPr>
                <w:rStyle w:val="SubtleEmphasis"/>
                <w:iCs w:val="0"/>
              </w:rPr>
              <w:t>AC9HS6K06</w:t>
            </w:r>
          </w:p>
        </w:tc>
      </w:tr>
      <w:tr w:rsidRPr="00CC3AAB" w:rsidR="005412F9" w:rsidTr="003978E9" w14:paraId="528E2841" w14:textId="77777777">
        <w:trPr>
          <w:trHeight w:val="20"/>
        </w:trPr>
        <w:tc>
          <w:tcPr>
            <w:tcW w:w="7510" w:type="dxa"/>
          </w:tcPr>
          <w:p w:rsidRPr="00D90A07" w:rsidR="005412F9" w:rsidP="00D62BC0" w:rsidRDefault="005412F9" w14:paraId="1FD4A5F1" w14:textId="77777777">
            <w:pPr>
              <w:spacing w:after="120" w:line="240" w:lineRule="auto"/>
              <w:ind w:left="227" w:right="227"/>
              <w:rPr>
                <w:rStyle w:val="SubtleEmphasis"/>
                <w:i/>
                <w:iCs w:val="0"/>
              </w:rPr>
            </w:pPr>
            <w:r w:rsidRPr="00D90A07">
              <w:rPr>
                <w:rStyle w:val="SubtleEmphasis"/>
                <w:iCs w:val="0"/>
              </w:rPr>
              <w:lastRenderedPageBreak/>
              <w:t xml:space="preserve">how citizens (members of communities) with shared beliefs and values work together to achieve a civic goal </w:t>
            </w:r>
          </w:p>
          <w:p w:rsidRPr="001F4654" w:rsidR="005412F9" w:rsidP="00D62BC0" w:rsidRDefault="005412F9" w14:paraId="7851C028" w14:textId="3BEEE4CB">
            <w:pPr>
              <w:pStyle w:val="BodyText"/>
              <w:spacing w:before="120" w:after="120" w:line="240" w:lineRule="auto"/>
              <w:ind w:left="227" w:right="227"/>
              <w:rPr>
                <w:rStyle w:val="SubtleEmphasis"/>
              </w:rPr>
            </w:pPr>
            <w:r w:rsidRPr="00D90A07">
              <w:rPr>
                <w:rStyle w:val="SubtleEmphasis"/>
                <w:iCs w:val="0"/>
              </w:rPr>
              <w:t>AC9HS5K07</w:t>
            </w:r>
          </w:p>
        </w:tc>
        <w:tc>
          <w:tcPr>
            <w:tcW w:w="7511" w:type="dxa"/>
          </w:tcPr>
          <w:p w:rsidRPr="006803E8" w:rsidR="005412F9" w:rsidP="00D62BC0" w:rsidRDefault="005412F9" w14:paraId="2DE9B4F4" w14:textId="77777777">
            <w:pPr>
              <w:spacing w:after="120" w:line="240" w:lineRule="auto"/>
              <w:ind w:left="227" w:right="227"/>
              <w:rPr>
                <w:rStyle w:val="SubtleEmphasis"/>
                <w:i/>
                <w:iCs w:val="0"/>
              </w:rPr>
            </w:pPr>
            <w:r w:rsidRPr="006803E8">
              <w:rPr>
                <w:rStyle w:val="SubtleEmphasis"/>
                <w:iCs w:val="0"/>
              </w:rPr>
              <w:t xml:space="preserve">the roles and responsibilities of the </w:t>
            </w:r>
            <w:r>
              <w:rPr>
                <w:rStyle w:val="SubtleEmphasis"/>
                <w:iCs w:val="0"/>
              </w:rPr>
              <w:t>3</w:t>
            </w:r>
            <w:r w:rsidRPr="006803E8">
              <w:rPr>
                <w:rStyle w:val="SubtleEmphasis"/>
                <w:iCs w:val="0"/>
              </w:rPr>
              <w:t xml:space="preserve"> levels of government in Australia</w:t>
            </w:r>
          </w:p>
          <w:p w:rsidRPr="001F4654" w:rsidR="005412F9" w:rsidP="00D62BC0" w:rsidRDefault="005412F9" w14:paraId="7345A9C0" w14:textId="79CFB2FA">
            <w:pPr>
              <w:pStyle w:val="BodyText"/>
              <w:spacing w:before="120" w:after="120" w:line="240" w:lineRule="auto"/>
              <w:ind w:left="227" w:right="227"/>
              <w:rPr>
                <w:rStyle w:val="SubtleEmphasis"/>
              </w:rPr>
            </w:pPr>
            <w:r w:rsidRPr="006803E8">
              <w:rPr>
                <w:rStyle w:val="SubtleEmphasis"/>
                <w:iCs w:val="0"/>
              </w:rPr>
              <w:t>AC9HS</w:t>
            </w:r>
            <w:r>
              <w:rPr>
                <w:rStyle w:val="SubtleEmphasis"/>
                <w:iCs w:val="0"/>
              </w:rPr>
              <w:t>6</w:t>
            </w:r>
            <w:r w:rsidRPr="006803E8">
              <w:rPr>
                <w:rStyle w:val="SubtleEmphasis"/>
                <w:iCs w:val="0"/>
              </w:rPr>
              <w:t>K07</w:t>
            </w:r>
          </w:p>
        </w:tc>
      </w:tr>
      <w:tr w:rsidRPr="007078D3" w:rsidR="00BE1AA4" w:rsidTr="003978E9" w14:paraId="3A7B7C50" w14:textId="77777777">
        <w:trPr>
          <w:trHeight w:val="20"/>
        </w:trPr>
        <w:tc>
          <w:tcPr>
            <w:tcW w:w="15021" w:type="dxa"/>
            <w:gridSpan w:val="2"/>
            <w:shd w:val="clear" w:color="auto" w:fill="E5F5FB" w:themeFill="accent2"/>
          </w:tcPr>
          <w:p w:rsidRPr="007078D3" w:rsidR="00BE1AA4" w:rsidP="00895594" w:rsidRDefault="00BE1AA4" w14:paraId="418F88AF" w14:textId="1A0E6AC5">
            <w:pPr>
              <w:pStyle w:val="BodyText"/>
              <w:spacing w:before="40" w:after="40" w:line="240" w:lineRule="auto"/>
              <w:ind w:left="23" w:right="23"/>
              <w:rPr>
                <w:b/>
                <w:bCs/>
                <w:iCs/>
                <w:color w:val="auto"/>
              </w:rPr>
            </w:pPr>
            <w:r w:rsidRPr="007078D3">
              <w:rPr>
                <w:b/>
                <w:bCs/>
                <w:color w:val="auto"/>
              </w:rPr>
              <w:t xml:space="preserve">Sub-strand: </w:t>
            </w:r>
            <w:r>
              <w:rPr>
                <w:b/>
                <w:bCs/>
                <w:color w:val="auto"/>
              </w:rPr>
              <w:t>Economics and Business</w:t>
            </w:r>
          </w:p>
        </w:tc>
      </w:tr>
      <w:tr w:rsidRPr="00CC3AAB" w:rsidR="00BE1AA4" w:rsidTr="003978E9" w14:paraId="4AF3371A" w14:textId="77777777">
        <w:trPr>
          <w:trHeight w:val="20"/>
        </w:trPr>
        <w:tc>
          <w:tcPr>
            <w:tcW w:w="7510" w:type="dxa"/>
          </w:tcPr>
          <w:p w:rsidRPr="00713745" w:rsidR="00713745" w:rsidP="00D62BC0" w:rsidRDefault="00713745" w14:paraId="7AD3625E" w14:textId="77777777">
            <w:pPr>
              <w:pStyle w:val="BodyText"/>
              <w:spacing w:before="120" w:after="120" w:line="240" w:lineRule="auto"/>
              <w:ind w:left="227" w:right="227"/>
              <w:rPr>
                <w:rStyle w:val="SubtleEmphasis"/>
              </w:rPr>
            </w:pPr>
            <w:r w:rsidRPr="00713745">
              <w:rPr>
                <w:rStyle w:val="SubtleEmphasis"/>
              </w:rPr>
              <w:t xml:space="preserve">types of resources, including natural, </w:t>
            </w:r>
            <w:proofErr w:type="gramStart"/>
            <w:r w:rsidRPr="00713745">
              <w:rPr>
                <w:rStyle w:val="SubtleEmphasis"/>
              </w:rPr>
              <w:t>human</w:t>
            </w:r>
            <w:proofErr w:type="gramEnd"/>
            <w:r w:rsidRPr="00713745">
              <w:rPr>
                <w:rStyle w:val="SubtleEmphasis"/>
              </w:rPr>
              <w:t xml:space="preserve"> and capital, and how they satisfy needs and wants </w:t>
            </w:r>
          </w:p>
          <w:p w:rsidR="00BE1AA4" w:rsidP="00D62BC0" w:rsidRDefault="00713745" w14:paraId="2E5CE1A1" w14:textId="1A71AAE2">
            <w:pPr>
              <w:pStyle w:val="BodyText"/>
              <w:spacing w:before="120" w:after="120" w:line="240" w:lineRule="auto"/>
              <w:ind w:left="227" w:right="227"/>
              <w:rPr>
                <w:rStyle w:val="SubtleEmphasis"/>
              </w:rPr>
            </w:pPr>
            <w:r w:rsidRPr="00713745">
              <w:rPr>
                <w:rStyle w:val="SubtleEmphasis"/>
              </w:rPr>
              <w:t>AC9HS5K08</w:t>
            </w:r>
          </w:p>
        </w:tc>
        <w:tc>
          <w:tcPr>
            <w:tcW w:w="7511" w:type="dxa"/>
          </w:tcPr>
          <w:p w:rsidRPr="00F57456" w:rsidR="00F57456" w:rsidP="00D62BC0" w:rsidRDefault="00F57456" w14:paraId="5551D5E4" w14:textId="77777777">
            <w:pPr>
              <w:pStyle w:val="BodyText"/>
              <w:spacing w:before="120" w:after="120" w:line="240" w:lineRule="auto"/>
              <w:ind w:left="227" w:right="227"/>
              <w:rPr>
                <w:iCs/>
                <w:color w:val="auto"/>
              </w:rPr>
            </w:pPr>
            <w:r w:rsidRPr="00F57456">
              <w:rPr>
                <w:iCs/>
                <w:color w:val="auto"/>
              </w:rPr>
              <w:t xml:space="preserve">influences on consumer choices and strategies that can be used to help make informed personal consumer and financial choices </w:t>
            </w:r>
          </w:p>
          <w:p w:rsidRPr="00CC3AAB" w:rsidR="00BE1AA4" w:rsidP="00D62BC0" w:rsidRDefault="00F57456" w14:paraId="3C48ABCA" w14:textId="3F876A63">
            <w:pPr>
              <w:pStyle w:val="BodyText"/>
              <w:spacing w:before="120" w:after="120" w:line="240" w:lineRule="auto"/>
              <w:ind w:left="227" w:right="227"/>
              <w:rPr>
                <w:iCs/>
                <w:color w:val="auto"/>
              </w:rPr>
            </w:pPr>
            <w:r w:rsidRPr="00F57456">
              <w:rPr>
                <w:iCs/>
                <w:color w:val="auto"/>
              </w:rPr>
              <w:t>AC9HS6K08</w:t>
            </w:r>
          </w:p>
        </w:tc>
      </w:tr>
    </w:tbl>
    <w:p w:rsidR="00DA2AA3" w:rsidRDefault="00DA2AA3" w14:paraId="7DCDA6EA"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ASS F-6 Year 5 and Year 6"/>
      </w:tblPr>
      <w:tblGrid>
        <w:gridCol w:w="15021"/>
      </w:tblGrid>
      <w:tr w:rsidRPr="00F9638E" w:rsidR="00C73ECA" w:rsidTr="00895594" w14:paraId="569116DC" w14:textId="77777777">
        <w:tc>
          <w:tcPr>
            <w:tcW w:w="15021" w:type="dxa"/>
            <w:shd w:val="clear" w:color="auto" w:fill="005D93"/>
          </w:tcPr>
          <w:p w:rsidRPr="00F9638E" w:rsidR="00C73ECA" w:rsidP="00895594" w:rsidRDefault="00C73ECA" w14:paraId="4F71A9EF" w14:textId="77777777">
            <w:pPr>
              <w:pStyle w:val="BodyText"/>
              <w:spacing w:before="40" w:after="40" w:line="240" w:lineRule="auto"/>
              <w:ind w:left="23" w:right="23"/>
              <w:rPr>
                <w:b/>
                <w:bCs/>
              </w:rPr>
            </w:pPr>
            <w:r>
              <w:rPr>
                <w:b/>
                <w:color w:val="FFFFFF" w:themeColor="background1"/>
              </w:rPr>
              <w:lastRenderedPageBreak/>
              <w:t>Strand: Skills</w:t>
            </w:r>
          </w:p>
        </w:tc>
      </w:tr>
      <w:tr w:rsidRPr="007078D3" w:rsidR="00C73ECA" w:rsidTr="00895594" w14:paraId="376C69D2" w14:textId="77777777">
        <w:tc>
          <w:tcPr>
            <w:tcW w:w="15021" w:type="dxa"/>
            <w:shd w:val="clear" w:color="auto" w:fill="E5F5FB" w:themeFill="accent2"/>
          </w:tcPr>
          <w:p w:rsidRPr="007078D3" w:rsidR="00C73ECA" w:rsidP="00895594" w:rsidRDefault="00C73ECA" w14:paraId="45FA892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CC3AAB" w:rsidR="005A756B" w:rsidTr="001F6DDA" w14:paraId="1273FAF5" w14:textId="77777777">
        <w:trPr>
          <w:trHeight w:val="608"/>
        </w:trPr>
        <w:tc>
          <w:tcPr>
            <w:tcW w:w="15021" w:type="dxa"/>
          </w:tcPr>
          <w:p w:rsidRPr="00D97D1A" w:rsidR="005A756B" w:rsidP="00D62BC0" w:rsidRDefault="005A756B" w14:paraId="2E62C28C" w14:textId="77777777">
            <w:pPr>
              <w:spacing w:after="120" w:line="240" w:lineRule="auto"/>
              <w:ind w:left="227" w:right="227"/>
              <w:rPr>
                <w:rStyle w:val="SubtleEmphasis"/>
                <w:i/>
                <w:iCs w:val="0"/>
              </w:rPr>
            </w:pPr>
            <w:r w:rsidRPr="00D97D1A">
              <w:rPr>
                <w:rStyle w:val="SubtleEmphasis"/>
                <w:iCs w:val="0"/>
              </w:rPr>
              <w:t xml:space="preserve">develop questions to </w:t>
            </w:r>
            <w:r>
              <w:rPr>
                <w:rStyle w:val="SubtleEmphasis"/>
                <w:iCs w:val="0"/>
              </w:rPr>
              <w:t>investigate</w:t>
            </w:r>
            <w:r w:rsidRPr="00D97D1A">
              <w:rPr>
                <w:rStyle w:val="SubtleEmphasis"/>
                <w:iCs w:val="0"/>
              </w:rPr>
              <w:t xml:space="preserve"> people, events, developments, </w:t>
            </w:r>
            <w:proofErr w:type="gramStart"/>
            <w:r w:rsidRPr="00D97D1A">
              <w:rPr>
                <w:rStyle w:val="SubtleEmphasis"/>
                <w:iCs w:val="0"/>
              </w:rPr>
              <w:t>places</w:t>
            </w:r>
            <w:proofErr w:type="gramEnd"/>
            <w:r w:rsidRPr="00D97D1A">
              <w:rPr>
                <w:rStyle w:val="SubtleEmphasis"/>
                <w:iCs w:val="0"/>
              </w:rPr>
              <w:t xml:space="preserve"> and systems </w:t>
            </w:r>
          </w:p>
          <w:p w:rsidRPr="00CC3AAB" w:rsidR="005A756B" w:rsidP="005A756B" w:rsidRDefault="005A756B" w14:paraId="71EFAAAF" w14:textId="4619111F">
            <w:pPr>
              <w:spacing w:after="120" w:line="240" w:lineRule="auto"/>
              <w:ind w:left="227" w:right="227"/>
              <w:rPr>
                <w:iCs/>
                <w:color w:val="auto"/>
              </w:rPr>
            </w:pPr>
            <w:r w:rsidRPr="00D97D1A">
              <w:rPr>
                <w:rStyle w:val="SubtleEmphasis"/>
                <w:iCs w:val="0"/>
              </w:rPr>
              <w:t>AC9HS5S01 AC9HS</w:t>
            </w:r>
            <w:r>
              <w:rPr>
                <w:rStyle w:val="SubtleEmphasis"/>
                <w:iCs w:val="0"/>
              </w:rPr>
              <w:t>6</w:t>
            </w:r>
            <w:r w:rsidRPr="00D97D1A">
              <w:rPr>
                <w:rStyle w:val="SubtleEmphasis"/>
                <w:iCs w:val="0"/>
              </w:rPr>
              <w:t>S01</w:t>
            </w:r>
          </w:p>
        </w:tc>
      </w:tr>
      <w:tr w:rsidRPr="00CC3AAB" w:rsidR="005A756B" w:rsidTr="001F6DDA" w14:paraId="03E22C43" w14:textId="77777777">
        <w:trPr>
          <w:trHeight w:val="608"/>
        </w:trPr>
        <w:tc>
          <w:tcPr>
            <w:tcW w:w="15021" w:type="dxa"/>
          </w:tcPr>
          <w:p w:rsidRPr="004761A9" w:rsidR="005A756B" w:rsidP="00D62BC0" w:rsidRDefault="005A756B" w14:paraId="476F2708" w14:textId="77777777">
            <w:pPr>
              <w:spacing w:after="120" w:line="240" w:lineRule="auto"/>
              <w:ind w:left="227" w:right="227"/>
              <w:rPr>
                <w:rStyle w:val="SubtleEmphasis"/>
                <w:i/>
                <w:iCs w:val="0"/>
              </w:rPr>
            </w:pPr>
            <w:r w:rsidRPr="004761A9">
              <w:rPr>
                <w:rStyle w:val="SubtleEmphasis"/>
                <w:iCs w:val="0"/>
              </w:rPr>
              <w:t xml:space="preserve">locate, </w:t>
            </w:r>
            <w:proofErr w:type="gramStart"/>
            <w:r w:rsidRPr="004761A9">
              <w:rPr>
                <w:rStyle w:val="SubtleEmphasis"/>
                <w:iCs w:val="0"/>
              </w:rPr>
              <w:t>collect</w:t>
            </w:r>
            <w:proofErr w:type="gramEnd"/>
            <w:r w:rsidRPr="004761A9">
              <w:rPr>
                <w:rStyle w:val="SubtleEmphasis"/>
                <w:iCs w:val="0"/>
              </w:rPr>
              <w:t xml:space="preserve"> and organise information and data from primary and secondary sources in a range of formats </w:t>
            </w:r>
          </w:p>
          <w:p w:rsidRPr="001F4654" w:rsidR="005A756B" w:rsidP="005A756B" w:rsidRDefault="005A756B" w14:paraId="73399A52" w14:textId="072D31E2">
            <w:pPr>
              <w:spacing w:after="120" w:line="240" w:lineRule="auto"/>
              <w:ind w:left="227" w:right="227"/>
              <w:rPr>
                <w:rStyle w:val="SubtleEmphasis"/>
              </w:rPr>
            </w:pPr>
            <w:r w:rsidRPr="004761A9">
              <w:rPr>
                <w:rStyle w:val="SubtleEmphasis"/>
                <w:iCs w:val="0"/>
              </w:rPr>
              <w:t>AC9HS5S02 AC9HS</w:t>
            </w:r>
            <w:r>
              <w:rPr>
                <w:rStyle w:val="SubtleEmphasis"/>
                <w:iCs w:val="0"/>
              </w:rPr>
              <w:t>6</w:t>
            </w:r>
            <w:r w:rsidRPr="004761A9">
              <w:rPr>
                <w:rStyle w:val="SubtleEmphasis"/>
                <w:iCs w:val="0"/>
              </w:rPr>
              <w:t>S02</w:t>
            </w:r>
          </w:p>
        </w:tc>
      </w:tr>
      <w:tr w:rsidRPr="007078D3" w:rsidR="00C73ECA" w:rsidTr="00895594" w14:paraId="376565E0" w14:textId="77777777">
        <w:tc>
          <w:tcPr>
            <w:tcW w:w="15021" w:type="dxa"/>
            <w:shd w:val="clear" w:color="auto" w:fill="E5F5FB" w:themeFill="accent2"/>
          </w:tcPr>
          <w:p w:rsidRPr="007078D3" w:rsidR="00C73ECA" w:rsidP="00895594" w:rsidRDefault="00C73ECA" w14:paraId="2E1A0603" w14:textId="63CDEA46">
            <w:pPr>
              <w:pStyle w:val="BodyText"/>
              <w:spacing w:before="40" w:after="40" w:line="240" w:lineRule="auto"/>
              <w:ind w:left="23" w:right="23"/>
              <w:rPr>
                <w:b/>
                <w:bCs/>
                <w:iCs/>
                <w:color w:val="auto"/>
              </w:rPr>
            </w:pPr>
            <w:r w:rsidRPr="007078D3">
              <w:rPr>
                <w:b/>
                <w:bCs/>
                <w:color w:val="auto"/>
              </w:rPr>
              <w:t xml:space="preserve">Sub-strand: </w:t>
            </w:r>
            <w:r w:rsidRPr="00493425">
              <w:rPr>
                <w:b/>
                <w:bCs/>
                <w:color w:val="auto"/>
              </w:rPr>
              <w:t xml:space="preserve">Interpreting, </w:t>
            </w:r>
            <w:proofErr w:type="gramStart"/>
            <w:r w:rsidRPr="00493425">
              <w:rPr>
                <w:b/>
                <w:bCs/>
                <w:color w:val="auto"/>
              </w:rPr>
              <w:t>analysing</w:t>
            </w:r>
            <w:proofErr w:type="gramEnd"/>
            <w:r w:rsidRPr="00493425">
              <w:rPr>
                <w:b/>
                <w:bCs/>
                <w:color w:val="auto"/>
              </w:rPr>
              <w:t xml:space="preserve"> and evaluating</w:t>
            </w:r>
          </w:p>
        </w:tc>
      </w:tr>
      <w:tr w:rsidRPr="00CC3AAB" w:rsidR="005A756B" w:rsidTr="001F6DDA" w14:paraId="0E988946" w14:textId="77777777">
        <w:trPr>
          <w:trHeight w:val="608"/>
        </w:trPr>
        <w:tc>
          <w:tcPr>
            <w:tcW w:w="15021" w:type="dxa"/>
          </w:tcPr>
          <w:p w:rsidRPr="001839B5" w:rsidR="009C2921" w:rsidP="00D62BC0" w:rsidRDefault="009C2921" w14:paraId="0E47519D" w14:textId="28FC5ABA">
            <w:pPr>
              <w:spacing w:after="120" w:line="240" w:lineRule="auto"/>
              <w:ind w:left="227" w:right="227"/>
              <w:rPr>
                <w:rStyle w:val="SubtleEmphasis"/>
                <w:i/>
                <w:iCs w:val="0"/>
              </w:rPr>
            </w:pPr>
            <w:r w:rsidRPr="002C5543">
              <w:rPr>
                <w:rStyle w:val="SubtleEmphasis"/>
                <w:iCs w:val="0"/>
              </w:rPr>
              <w:t>evaluate information and data in a range of formats to identify and describe patterns and trends, or to infer relationships</w:t>
            </w:r>
            <w:r w:rsidRPr="001839B5" w:rsidDel="009C2921">
              <w:rPr>
                <w:rStyle w:val="SubtleEmphasis"/>
                <w:iCs w:val="0"/>
              </w:rPr>
              <w:t xml:space="preserve"> </w:t>
            </w:r>
          </w:p>
          <w:p w:rsidRPr="00CC3AAB" w:rsidR="005A756B" w:rsidP="005A756B" w:rsidRDefault="005A756B" w14:paraId="128B8C78" w14:textId="4D78A58B">
            <w:pPr>
              <w:spacing w:after="120" w:line="240" w:lineRule="auto"/>
              <w:ind w:left="227" w:right="227"/>
              <w:rPr>
                <w:iCs/>
                <w:color w:val="auto"/>
              </w:rPr>
            </w:pPr>
            <w:r w:rsidRPr="001839B5">
              <w:rPr>
                <w:rStyle w:val="SubtleEmphasis"/>
                <w:iCs w:val="0"/>
              </w:rPr>
              <w:t>AC9HS5S03 AC9HS</w:t>
            </w:r>
            <w:r>
              <w:rPr>
                <w:rStyle w:val="SubtleEmphasis"/>
                <w:iCs w:val="0"/>
              </w:rPr>
              <w:t>6</w:t>
            </w:r>
            <w:r w:rsidRPr="001839B5">
              <w:rPr>
                <w:rStyle w:val="SubtleEmphasis"/>
                <w:iCs w:val="0"/>
              </w:rPr>
              <w:t>S03</w:t>
            </w:r>
          </w:p>
        </w:tc>
      </w:tr>
      <w:tr w:rsidRPr="00CC3AAB" w:rsidR="005A756B" w:rsidTr="001F6DDA" w14:paraId="747C7E15" w14:textId="77777777">
        <w:trPr>
          <w:trHeight w:val="608"/>
        </w:trPr>
        <w:tc>
          <w:tcPr>
            <w:tcW w:w="15021" w:type="dxa"/>
          </w:tcPr>
          <w:p w:rsidRPr="002C5543" w:rsidR="005A756B" w:rsidP="008849C5" w:rsidRDefault="009C2921" w14:paraId="1EA4605B" w14:textId="74316CE8">
            <w:pPr>
              <w:spacing w:after="120" w:line="240" w:lineRule="auto"/>
              <w:ind w:left="227" w:right="227"/>
              <w:rPr>
                <w:rStyle w:val="SubtleEmphasis"/>
                <w:i/>
                <w:iCs w:val="0"/>
              </w:rPr>
            </w:pPr>
            <w:r w:rsidRPr="001839B5">
              <w:rPr>
                <w:rStyle w:val="SubtleEmphasis"/>
                <w:iCs w:val="0"/>
              </w:rPr>
              <w:t xml:space="preserve">evaluate primary and secondary sources to determine origin, </w:t>
            </w:r>
            <w:proofErr w:type="gramStart"/>
            <w:r w:rsidRPr="001839B5">
              <w:rPr>
                <w:rStyle w:val="SubtleEmphasis"/>
                <w:iCs w:val="0"/>
              </w:rPr>
              <w:t>purpose</w:t>
            </w:r>
            <w:proofErr w:type="gramEnd"/>
            <w:r w:rsidRPr="001839B5">
              <w:rPr>
                <w:rStyle w:val="SubtleEmphasis"/>
                <w:iCs w:val="0"/>
              </w:rPr>
              <w:t xml:space="preserve"> and perspectives </w:t>
            </w:r>
          </w:p>
          <w:p w:rsidRPr="001F4654" w:rsidR="005A756B" w:rsidP="005A756B" w:rsidRDefault="005A756B" w14:paraId="301A1AA2" w14:textId="23DA277E">
            <w:pPr>
              <w:spacing w:after="120" w:line="240" w:lineRule="auto"/>
              <w:ind w:left="227" w:right="227"/>
              <w:rPr>
                <w:rStyle w:val="SubtleEmphasis"/>
              </w:rPr>
            </w:pPr>
            <w:r w:rsidRPr="002C5543">
              <w:rPr>
                <w:rStyle w:val="SubtleEmphasis"/>
                <w:iCs w:val="0"/>
              </w:rPr>
              <w:t>AC9HS5S04 AC9HS</w:t>
            </w:r>
            <w:r>
              <w:rPr>
                <w:rStyle w:val="SubtleEmphasis"/>
                <w:iCs w:val="0"/>
              </w:rPr>
              <w:t>6</w:t>
            </w:r>
            <w:r w:rsidRPr="002C5543">
              <w:rPr>
                <w:rStyle w:val="SubtleEmphasis"/>
                <w:iCs w:val="0"/>
              </w:rPr>
              <w:t>S04</w:t>
            </w:r>
          </w:p>
        </w:tc>
      </w:tr>
      <w:tr w:rsidRPr="007078D3" w:rsidR="00C73ECA" w:rsidTr="00895594" w14:paraId="7F45C18A" w14:textId="77777777">
        <w:tc>
          <w:tcPr>
            <w:tcW w:w="15021" w:type="dxa"/>
            <w:shd w:val="clear" w:color="auto" w:fill="E5F5FB" w:themeFill="accent2"/>
          </w:tcPr>
          <w:p w:rsidRPr="007078D3" w:rsidR="00C73ECA" w:rsidP="00895594" w:rsidRDefault="00C73ECA" w14:paraId="0759134A" w14:textId="77777777">
            <w:pPr>
              <w:pStyle w:val="BodyText"/>
              <w:spacing w:before="40" w:after="40" w:line="240" w:lineRule="auto"/>
              <w:ind w:left="23" w:right="23"/>
              <w:rPr>
                <w:b/>
                <w:bCs/>
                <w:iCs/>
                <w:color w:val="auto"/>
              </w:rPr>
            </w:pPr>
            <w:r w:rsidRPr="007078D3">
              <w:rPr>
                <w:b/>
                <w:bCs/>
                <w:color w:val="auto"/>
              </w:rPr>
              <w:t xml:space="preserve">Sub-strand: </w:t>
            </w:r>
            <w:r w:rsidRPr="00DD0964">
              <w:rPr>
                <w:b/>
                <w:bCs/>
                <w:color w:val="auto"/>
              </w:rPr>
              <w:t>Concluding and decision-making</w:t>
            </w:r>
          </w:p>
        </w:tc>
      </w:tr>
      <w:tr w:rsidRPr="00CC3AAB" w:rsidR="005A756B" w:rsidTr="001F6DDA" w14:paraId="0C56FDF0" w14:textId="77777777">
        <w:trPr>
          <w:trHeight w:val="608"/>
        </w:trPr>
        <w:tc>
          <w:tcPr>
            <w:tcW w:w="15021" w:type="dxa"/>
          </w:tcPr>
          <w:p w:rsidRPr="0001199C" w:rsidR="005A756B" w:rsidP="00D62BC0" w:rsidRDefault="005A756B" w14:paraId="62EF9C5A" w14:textId="77777777">
            <w:pPr>
              <w:spacing w:after="120" w:line="240" w:lineRule="auto"/>
              <w:ind w:left="227" w:right="227"/>
              <w:rPr>
                <w:rStyle w:val="SubtleEmphasis"/>
                <w:i/>
                <w:iCs w:val="0"/>
              </w:rPr>
            </w:pPr>
            <w:r w:rsidRPr="0001199C">
              <w:rPr>
                <w:rStyle w:val="SubtleEmphasis"/>
                <w:iCs w:val="0"/>
              </w:rPr>
              <w:t xml:space="preserve">develop evidence-based conclusions </w:t>
            </w:r>
          </w:p>
          <w:p w:rsidRPr="00CC3AAB" w:rsidR="005A756B" w:rsidP="005A756B" w:rsidRDefault="005A756B" w14:paraId="628B12A4" w14:textId="0868E861">
            <w:pPr>
              <w:spacing w:after="120" w:line="240" w:lineRule="auto"/>
              <w:ind w:left="227" w:right="227"/>
              <w:rPr>
                <w:iCs/>
                <w:color w:val="auto"/>
              </w:rPr>
            </w:pPr>
            <w:r w:rsidRPr="0001199C">
              <w:rPr>
                <w:rStyle w:val="SubtleEmphasis"/>
                <w:iCs w:val="0"/>
              </w:rPr>
              <w:t>AC9HS5S05 AC9HS</w:t>
            </w:r>
            <w:r>
              <w:rPr>
                <w:rStyle w:val="SubtleEmphasis"/>
                <w:iCs w:val="0"/>
              </w:rPr>
              <w:t>6</w:t>
            </w:r>
            <w:r w:rsidRPr="0001199C">
              <w:rPr>
                <w:rStyle w:val="SubtleEmphasis"/>
                <w:iCs w:val="0"/>
              </w:rPr>
              <w:t>S05</w:t>
            </w:r>
          </w:p>
        </w:tc>
      </w:tr>
      <w:tr w:rsidRPr="00CC3AAB" w:rsidR="005A756B" w:rsidTr="001F6DDA" w14:paraId="154BEA56" w14:textId="77777777">
        <w:trPr>
          <w:trHeight w:val="608"/>
        </w:trPr>
        <w:tc>
          <w:tcPr>
            <w:tcW w:w="15021" w:type="dxa"/>
          </w:tcPr>
          <w:p w:rsidRPr="0092175B" w:rsidR="005A756B" w:rsidP="00D62BC0" w:rsidRDefault="005A756B" w14:paraId="028E7274" w14:textId="77777777">
            <w:pPr>
              <w:spacing w:after="120" w:line="240" w:lineRule="auto"/>
              <w:ind w:left="227" w:right="227"/>
              <w:rPr>
                <w:rStyle w:val="SubtleEmphasis"/>
                <w:i/>
                <w:iCs w:val="0"/>
              </w:rPr>
            </w:pPr>
            <w:r w:rsidRPr="0092175B">
              <w:rPr>
                <w:rStyle w:val="SubtleEmphasis"/>
                <w:iCs w:val="0"/>
              </w:rPr>
              <w:t xml:space="preserve">propose actions or responses to issues or challenges and use criteria to assess the possible effects </w:t>
            </w:r>
          </w:p>
          <w:p w:rsidRPr="001F4654" w:rsidR="005A756B" w:rsidP="005A756B" w:rsidRDefault="005A756B" w14:paraId="6489CB5F" w14:textId="083E3BC0">
            <w:pPr>
              <w:spacing w:after="120" w:line="240" w:lineRule="auto"/>
              <w:ind w:left="227" w:right="227"/>
              <w:rPr>
                <w:rStyle w:val="SubtleEmphasis"/>
              </w:rPr>
            </w:pPr>
            <w:r w:rsidRPr="0092175B">
              <w:rPr>
                <w:rStyle w:val="SubtleEmphasis"/>
                <w:iCs w:val="0"/>
              </w:rPr>
              <w:t>AC9HS5S06 AC9HS</w:t>
            </w:r>
            <w:r>
              <w:rPr>
                <w:rStyle w:val="SubtleEmphasis"/>
                <w:iCs w:val="0"/>
              </w:rPr>
              <w:t>6</w:t>
            </w:r>
            <w:r w:rsidRPr="0092175B">
              <w:rPr>
                <w:rStyle w:val="SubtleEmphasis"/>
                <w:iCs w:val="0"/>
              </w:rPr>
              <w:t>S06</w:t>
            </w:r>
          </w:p>
        </w:tc>
      </w:tr>
      <w:tr w:rsidRPr="007078D3" w:rsidR="00C73ECA" w:rsidTr="00895594" w14:paraId="5CB7CF9E" w14:textId="77777777">
        <w:tc>
          <w:tcPr>
            <w:tcW w:w="15021" w:type="dxa"/>
            <w:shd w:val="clear" w:color="auto" w:fill="E5F5FB" w:themeFill="accent2"/>
          </w:tcPr>
          <w:p w:rsidRPr="007078D3" w:rsidR="00C73ECA" w:rsidP="00895594" w:rsidRDefault="00C73ECA" w14:paraId="5144EFFE" w14:textId="77777777">
            <w:pPr>
              <w:pStyle w:val="BodyText"/>
              <w:spacing w:before="40" w:after="40" w:line="240" w:lineRule="auto"/>
              <w:ind w:left="23" w:right="23"/>
              <w:rPr>
                <w:b/>
                <w:bCs/>
                <w:iCs/>
                <w:color w:val="auto"/>
              </w:rPr>
            </w:pPr>
            <w:r w:rsidRPr="007078D3">
              <w:rPr>
                <w:b/>
                <w:bCs/>
                <w:color w:val="auto"/>
              </w:rPr>
              <w:t xml:space="preserve">Sub-strand: </w:t>
            </w:r>
            <w:r w:rsidRPr="00C73ECA">
              <w:rPr>
                <w:b/>
                <w:bCs/>
                <w:color w:val="auto"/>
              </w:rPr>
              <w:t>Communicating</w:t>
            </w:r>
          </w:p>
        </w:tc>
      </w:tr>
      <w:tr w:rsidRPr="00CC3AAB" w:rsidR="005A756B" w:rsidTr="001F6DDA" w14:paraId="1B0AF741" w14:textId="77777777">
        <w:trPr>
          <w:trHeight w:val="608"/>
        </w:trPr>
        <w:tc>
          <w:tcPr>
            <w:tcW w:w="15021" w:type="dxa"/>
          </w:tcPr>
          <w:p w:rsidR="009D7EAD" w:rsidP="005A756B" w:rsidRDefault="009D7EAD" w14:paraId="01C32626" w14:textId="39A1E595">
            <w:pPr>
              <w:pStyle w:val="BodyText"/>
              <w:spacing w:before="120" w:after="120" w:line="240" w:lineRule="auto"/>
              <w:ind w:left="227" w:right="227"/>
              <w:rPr>
                <w:rStyle w:val="SubtleEmphasis"/>
              </w:rPr>
            </w:pPr>
            <w:r w:rsidRPr="009D7EAD">
              <w:rPr>
                <w:rStyle w:val="SubtleEmphasis"/>
              </w:rPr>
              <w:t xml:space="preserve">present descriptions and explanations, drawing ideas, </w:t>
            </w:r>
            <w:proofErr w:type="gramStart"/>
            <w:r w:rsidRPr="009D7EAD">
              <w:rPr>
                <w:rStyle w:val="SubtleEmphasis"/>
              </w:rPr>
              <w:t>findings</w:t>
            </w:r>
            <w:proofErr w:type="gramEnd"/>
            <w:r w:rsidRPr="009D7EAD">
              <w:rPr>
                <w:rStyle w:val="SubtleEmphasis"/>
              </w:rPr>
              <w:t xml:space="preserve"> and viewpoints from sources, and using relevant terms and conventions </w:t>
            </w:r>
          </w:p>
          <w:p w:rsidRPr="00CC3AAB" w:rsidR="005A756B" w:rsidP="005A756B" w:rsidRDefault="005A756B" w14:paraId="58499CA3" w14:textId="028D4CAC">
            <w:pPr>
              <w:pStyle w:val="BodyText"/>
              <w:spacing w:before="120" w:after="120" w:line="240" w:lineRule="auto"/>
              <w:ind w:left="227" w:right="227"/>
              <w:rPr>
                <w:iCs/>
                <w:color w:val="auto"/>
              </w:rPr>
            </w:pPr>
            <w:r w:rsidRPr="004047B3">
              <w:rPr>
                <w:rStyle w:val="SubtleEmphasis"/>
              </w:rPr>
              <w:t>AC9HS5S07</w:t>
            </w:r>
            <w:r w:rsidRPr="00BA7F47">
              <w:rPr>
                <w:iCs/>
                <w:color w:val="auto"/>
              </w:rPr>
              <w:t xml:space="preserve"> AC9HS6S07</w:t>
            </w:r>
          </w:p>
        </w:tc>
      </w:tr>
    </w:tbl>
    <w:p w:rsidRPr="003C322C" w:rsidR="003C322C" w:rsidP="003978E9" w:rsidRDefault="003C322C" w14:paraId="53F2261C" w14:textId="0BB05557"/>
    <w:sectPr w:rsidRPr="003C322C" w:rsidR="003C322C"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C5D" w:rsidP="00533177" w:rsidRDefault="00655C5D" w14:paraId="3F2F560A" w14:textId="77777777">
      <w:r>
        <w:separator/>
      </w:r>
    </w:p>
  </w:endnote>
  <w:endnote w:type="continuationSeparator" w:id="0">
    <w:p w:rsidR="00655C5D" w:rsidP="00533177" w:rsidRDefault="00655C5D" w14:paraId="4A0E44CD" w14:textId="77777777">
      <w:r>
        <w:continuationSeparator/>
      </w:r>
    </w:p>
  </w:endnote>
  <w:endnote w:type="continuationNotice" w:id="1">
    <w:p w:rsidR="00655C5D" w:rsidRDefault="00655C5D" w14:paraId="59FD885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03738B8A">
                              <w:pPr>
                                <w:pStyle w:val="BodyText"/>
                                <w:spacing w:before="100" w:beforeAutospacing="1"/>
                                <w:jc w:val="center"/>
                                <w:rPr>
                                  <w:rStyle w:val="SubtleEmphasis"/>
                                </w:rPr>
                              </w:pPr>
                              <w:r>
                                <w:rPr>
                                  <w:rStyle w:val="SubtleEmphasis"/>
                                </w:rPr>
                                <w:t xml:space="preserve">Australian Curriculum: </w:t>
                              </w:r>
                              <w:r w:rsidR="00E903BA">
                                <w:rPr>
                                  <w:rStyle w:val="SubtleEmphasis"/>
                                </w:rPr>
                                <w:t>Humanities and Social Sciences</w:t>
                              </w:r>
                              <w:r w:rsidR="00DB70BB">
                                <w:rPr>
                                  <w:rStyle w:val="SubtleEmphasis"/>
                                </w:rPr>
                                <w:t xml:space="preserve"> </w:t>
                              </w:r>
                              <w:r w:rsidR="0070315C">
                                <w:rPr>
                                  <w:rStyle w:val="SubtleEmphasis"/>
                                </w:rPr>
                                <w:t>(</w:t>
                              </w:r>
                              <w:r w:rsidR="00DB70BB">
                                <w:rPr>
                                  <w:rStyle w:val="SubtleEmphasis"/>
                                </w:rPr>
                                <w:t>HASS</w:t>
                              </w:r>
                              <w:r w:rsidR="0070315C">
                                <w:rPr>
                                  <w:rStyle w:val="SubtleEmphasis"/>
                                </w:rPr>
                                <w:t>)</w:t>
                              </w:r>
                              <w:r>
                                <w:rPr>
                                  <w:rStyle w:val="SubtleEmphasis"/>
                                </w:rPr>
                                <w:t xml:space="preserve"> </w:t>
                              </w:r>
                              <w:r w:rsidR="00602B90">
                                <w:rPr>
                                  <w:rStyle w:val="SubtleEmphasis"/>
                                </w:rPr>
                                <w:t>F</w:t>
                              </w:r>
                              <w:r w:rsidRPr="0043018F">
                                <w:rPr>
                                  <w:rStyle w:val="SubtleEmphasis"/>
                                </w:rPr>
                                <w:t>–</w:t>
                              </w:r>
                              <w:r w:rsidR="00DB70BB">
                                <w:rPr>
                                  <w:rStyle w:val="SubtleEmphasis"/>
                                </w:rPr>
                                <w:t>6</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7D092A">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03738B8A">
                        <w:pPr>
                          <w:pStyle w:val="BodyText"/>
                          <w:spacing w:before="100" w:beforeAutospacing="1"/>
                          <w:jc w:val="center"/>
                          <w:rPr>
                            <w:rStyle w:val="SubtleEmphasis"/>
                          </w:rPr>
                        </w:pPr>
                        <w:r>
                          <w:rPr>
                            <w:rStyle w:val="SubtleEmphasis"/>
                          </w:rPr>
                          <w:t xml:space="preserve">Australian Curriculum: </w:t>
                        </w:r>
                        <w:r w:rsidR="00E903BA">
                          <w:rPr>
                            <w:rStyle w:val="SubtleEmphasis"/>
                          </w:rPr>
                          <w:t>Humanities and Social Sciences</w:t>
                        </w:r>
                        <w:r w:rsidR="00DB70BB">
                          <w:rPr>
                            <w:rStyle w:val="SubtleEmphasis"/>
                          </w:rPr>
                          <w:t xml:space="preserve"> </w:t>
                        </w:r>
                        <w:r w:rsidR="0070315C">
                          <w:rPr>
                            <w:rStyle w:val="SubtleEmphasis"/>
                          </w:rPr>
                          <w:t>(</w:t>
                        </w:r>
                        <w:r w:rsidR="00DB70BB">
                          <w:rPr>
                            <w:rStyle w:val="SubtleEmphasis"/>
                          </w:rPr>
                          <w:t>HASS</w:t>
                        </w:r>
                        <w:r w:rsidR="0070315C">
                          <w:rPr>
                            <w:rStyle w:val="SubtleEmphasis"/>
                          </w:rPr>
                          <w:t>)</w:t>
                        </w:r>
                        <w:r>
                          <w:rPr>
                            <w:rStyle w:val="SubtleEmphasis"/>
                          </w:rPr>
                          <w:t xml:space="preserve"> </w:t>
                        </w:r>
                        <w:r w:rsidR="00602B90">
                          <w:rPr>
                            <w:rStyle w:val="SubtleEmphasis"/>
                          </w:rPr>
                          <w:t>F</w:t>
                        </w:r>
                        <w:r w:rsidRPr="0043018F">
                          <w:rPr>
                            <w:rStyle w:val="SubtleEmphasis"/>
                          </w:rPr>
                          <w:t>–</w:t>
                        </w:r>
                        <w:r w:rsidR="00DB70BB">
                          <w:rPr>
                            <w:rStyle w:val="SubtleEmphasis"/>
                          </w:rPr>
                          <w:t>6</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7D092A">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C5D" w:rsidP="00533177" w:rsidRDefault="00655C5D" w14:paraId="1942D7C1" w14:textId="77777777">
      <w:r>
        <w:separator/>
      </w:r>
    </w:p>
  </w:footnote>
  <w:footnote w:type="continuationSeparator" w:id="0">
    <w:p w:rsidR="00655C5D" w:rsidP="00533177" w:rsidRDefault="00655C5D" w14:paraId="41481F8A" w14:textId="77777777">
      <w:r>
        <w:continuationSeparator/>
      </w:r>
    </w:p>
  </w:footnote>
  <w:footnote w:type="continuationNotice" w:id="1">
    <w:p w:rsidR="00655C5D" w:rsidRDefault="00655C5D" w14:paraId="1374728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F01239" w14:paraId="517343B9" w14:textId="6806014E">
    <w:pPr>
      <w:pStyle w:val="Header"/>
      <w:ind w:right="-32"/>
    </w:pPr>
    <w:r>
      <w:rPr>
        <w:noProof/>
      </w:rPr>
      <mc:AlternateContent>
        <mc:Choice Requires="wps">
          <w:drawing>
            <wp:anchor distT="0" distB="0" distL="114300" distR="114300" simplePos="1" relativeHeight="251665408" behindDoc="0" locked="0" layoutInCell="0" allowOverlap="1" wp14:anchorId="496CF470" wp14:editId="733E126E">
              <wp:simplePos x="0" y="190500"/>
              <wp:positionH relativeFrom="page">
                <wp:posOffset>0</wp:posOffset>
              </wp:positionH>
              <wp:positionV relativeFrom="page">
                <wp:posOffset>190500</wp:posOffset>
              </wp:positionV>
              <wp:extent cx="10692130" cy="273050"/>
              <wp:effectExtent l="0" t="0" r="0" b="12700"/>
              <wp:wrapNone/>
              <wp:docPr id="7" name="MSIPCMf3534d5a8195ea61a1722da4"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01239" w:rsidR="00F01239" w:rsidP="00F01239" w:rsidRDefault="00F01239" w14:paraId="7D447EDA" w14:textId="10C51104">
                          <w:pPr>
                            <w:spacing w:before="0" w:after="0"/>
                            <w:jc w:val="center"/>
                            <w:rPr>
                              <w:rFonts w:ascii="Calibri" w:hAnsi="Calibri" w:cs="Calibri"/>
                              <w:color w:val="000000"/>
                              <w:sz w:val="24"/>
                            </w:rPr>
                          </w:pPr>
                          <w:r w:rsidRPr="00F0123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96CF470">
              <v:stroke joinstyle="miter"/>
              <v:path gradientshapeok="t" o:connecttype="rect"/>
            </v:shapetype>
            <v:shape id="MSIPCMf3534d5a8195ea61a1722da4"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F01239" w:rsidR="00F01239" w:rsidP="00F01239" w:rsidRDefault="00F01239" w14:paraId="7D447EDA" w14:textId="10C51104">
                    <w:pPr>
                      <w:spacing w:before="0" w:after="0"/>
                      <w:jc w:val="center"/>
                      <w:rPr>
                        <w:rFonts w:ascii="Calibri" w:hAnsi="Calibri" w:cs="Calibri"/>
                        <w:color w:val="000000"/>
                        <w:sz w:val="24"/>
                      </w:rPr>
                    </w:pPr>
                    <w:r w:rsidRPr="00F0123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F01239" w14:paraId="57DA2476" w14:textId="136ADD3F">
    <w:pPr>
      <w:pStyle w:val="Header"/>
    </w:pPr>
    <w:r>
      <w:rPr>
        <w:noProof/>
      </w:rPr>
      <mc:AlternateContent>
        <mc:Choice Requires="wps">
          <w:drawing>
            <wp:anchor distT="0" distB="0" distL="114300" distR="114300" simplePos="0" relativeHeight="251673600" behindDoc="0" locked="0" layoutInCell="0" allowOverlap="1" wp14:anchorId="05B667E6" wp14:editId="2727C3B1">
              <wp:simplePos x="0" y="0"/>
              <wp:positionH relativeFrom="page">
                <wp:posOffset>0</wp:posOffset>
              </wp:positionH>
              <wp:positionV relativeFrom="page">
                <wp:posOffset>190500</wp:posOffset>
              </wp:positionV>
              <wp:extent cx="10692130" cy="273050"/>
              <wp:effectExtent l="0" t="0" r="0" b="12700"/>
              <wp:wrapNone/>
              <wp:docPr id="8" name="MSIPCM63ae4a63ac90903d28945d5f"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01239" w:rsidR="00F01239" w:rsidP="00F01239" w:rsidRDefault="00F01239" w14:paraId="781CE1DF" w14:textId="33DF512E">
                          <w:pPr>
                            <w:spacing w:before="0" w:after="0"/>
                            <w:jc w:val="center"/>
                            <w:rPr>
                              <w:rFonts w:ascii="Calibri" w:hAnsi="Calibri" w:cs="Calibri"/>
                              <w:color w:val="000000"/>
                              <w:sz w:val="24"/>
                            </w:rPr>
                          </w:pPr>
                          <w:r w:rsidRPr="00F0123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5B667E6">
              <v:stroke joinstyle="miter"/>
              <v:path gradientshapeok="t" o:connecttype="rect"/>
            </v:shapetype>
            <v:shape id="MSIPCM63ae4a63ac90903d28945d5f"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F01239" w:rsidR="00F01239" w:rsidP="00F01239" w:rsidRDefault="00F01239" w14:paraId="781CE1DF" w14:textId="33DF512E">
                    <w:pPr>
                      <w:spacing w:before="0" w:after="0"/>
                      <w:jc w:val="center"/>
                      <w:rPr>
                        <w:rFonts w:ascii="Calibri" w:hAnsi="Calibri" w:cs="Calibri"/>
                        <w:color w:val="000000"/>
                        <w:sz w:val="24"/>
                      </w:rPr>
                    </w:pPr>
                    <w:r w:rsidRPr="00F0123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07C9E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F01239" w14:paraId="29DF2BC1" w14:textId="6633F8BB">
    <w:pPr>
      <w:pStyle w:val="Header"/>
    </w:pPr>
    <w:r>
      <w:rPr>
        <w:noProof/>
      </w:rPr>
      <mc:AlternateContent>
        <mc:Choice Requires="wps">
          <w:drawing>
            <wp:anchor distT="0" distB="0" distL="114300" distR="114300" simplePos="0" relativeHeight="251661322" behindDoc="0" locked="0" layoutInCell="0" allowOverlap="1" wp14:anchorId="72DA160A" wp14:editId="21381CB1">
              <wp:simplePos x="0" y="0"/>
              <wp:positionH relativeFrom="page">
                <wp:posOffset>0</wp:posOffset>
              </wp:positionH>
              <wp:positionV relativeFrom="page">
                <wp:posOffset>190500</wp:posOffset>
              </wp:positionV>
              <wp:extent cx="10692130" cy="273050"/>
              <wp:effectExtent l="0" t="0" r="0" b="12700"/>
              <wp:wrapNone/>
              <wp:docPr id="9" name="MSIPCMe5b54cc7aced161252e2b63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01239" w:rsidR="00F01239" w:rsidP="00F01239" w:rsidRDefault="00F01239" w14:paraId="30BE6150" w14:textId="6AA9EA44">
                          <w:pPr>
                            <w:spacing w:before="0" w:after="0"/>
                            <w:jc w:val="center"/>
                            <w:rPr>
                              <w:rFonts w:ascii="Calibri" w:hAnsi="Calibri" w:cs="Calibri"/>
                              <w:color w:val="000000"/>
                              <w:sz w:val="24"/>
                            </w:rPr>
                          </w:pPr>
                          <w:r w:rsidRPr="00F0123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2DA160A">
              <v:stroke joinstyle="miter"/>
              <v:path gradientshapeok="t" o:connecttype="rect"/>
            </v:shapetype>
            <v:shape id="MSIPCMe5b54cc7aced161252e2b63c"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F01239" w:rsidR="00F01239" w:rsidP="00F01239" w:rsidRDefault="00F01239" w14:paraId="30BE6150" w14:textId="6AA9EA44">
                    <w:pPr>
                      <w:spacing w:before="0" w:after="0"/>
                      <w:jc w:val="center"/>
                      <w:rPr>
                        <w:rFonts w:ascii="Calibri" w:hAnsi="Calibri" w:cs="Calibri"/>
                        <w:color w:val="000000"/>
                        <w:sz w:val="24"/>
                      </w:rPr>
                    </w:pPr>
                    <w:r w:rsidRPr="00F01239">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594FB4EB">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5AF037B7">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F01239" w14:paraId="640609D2" w14:textId="331E37FF">
    <w:pPr>
      <w:pStyle w:val="Header"/>
    </w:pPr>
    <w:r>
      <w:rPr>
        <w:noProof/>
      </w:rPr>
      <mc:AlternateContent>
        <mc:Choice Requires="wps">
          <w:drawing>
            <wp:anchor distT="0" distB="0" distL="114300" distR="114300" simplePos="1" relativeHeight="251662346" behindDoc="0" locked="0" layoutInCell="0" allowOverlap="1" wp14:anchorId="295708A2" wp14:editId="68BE0278">
              <wp:simplePos x="0" y="190500"/>
              <wp:positionH relativeFrom="page">
                <wp:posOffset>0</wp:posOffset>
              </wp:positionH>
              <wp:positionV relativeFrom="page">
                <wp:posOffset>190500</wp:posOffset>
              </wp:positionV>
              <wp:extent cx="10692130" cy="273050"/>
              <wp:effectExtent l="0" t="0" r="0" b="12700"/>
              <wp:wrapNone/>
              <wp:docPr id="10" name="MSIPCM63c04eac926f937d3b3e48b4"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01239" w:rsidR="00F01239" w:rsidP="00F01239" w:rsidRDefault="00F01239" w14:paraId="23F125F8" w14:textId="23321234">
                          <w:pPr>
                            <w:spacing w:before="0" w:after="0"/>
                            <w:jc w:val="center"/>
                            <w:rPr>
                              <w:rFonts w:ascii="Calibri" w:hAnsi="Calibri" w:cs="Calibri"/>
                              <w:color w:val="000000"/>
                              <w:sz w:val="24"/>
                            </w:rPr>
                          </w:pPr>
                          <w:r w:rsidRPr="00F0123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95708A2">
              <v:stroke joinstyle="miter"/>
              <v:path gradientshapeok="t" o:connecttype="rect"/>
            </v:shapetype>
            <v:shape id="MSIPCM63c04eac926f937d3b3e48b4"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F01239" w:rsidR="00F01239" w:rsidP="00F01239" w:rsidRDefault="00F01239" w14:paraId="23F125F8" w14:textId="23321234">
                    <w:pPr>
                      <w:spacing w:before="0" w:after="0"/>
                      <w:jc w:val="center"/>
                      <w:rPr>
                        <w:rFonts w:ascii="Calibri" w:hAnsi="Calibri" w:cs="Calibri"/>
                        <w:color w:val="000000"/>
                        <w:sz w:val="24"/>
                      </w:rPr>
                    </w:pPr>
                    <w:r w:rsidRPr="00F0123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58691789">
    <w:abstractNumId w:val="25"/>
  </w:num>
  <w:num w:numId="2" w16cid:durableId="601767635">
    <w:abstractNumId w:val="6"/>
  </w:num>
  <w:num w:numId="3" w16cid:durableId="954942634">
    <w:abstractNumId w:val="11"/>
  </w:num>
  <w:num w:numId="4" w16cid:durableId="876819230">
    <w:abstractNumId w:val="35"/>
  </w:num>
  <w:num w:numId="5" w16cid:durableId="1250427130">
    <w:abstractNumId w:val="33"/>
  </w:num>
  <w:num w:numId="6" w16cid:durableId="985083492">
    <w:abstractNumId w:val="38"/>
  </w:num>
  <w:num w:numId="7" w16cid:durableId="506556346">
    <w:abstractNumId w:val="12"/>
  </w:num>
  <w:num w:numId="8" w16cid:durableId="196092372">
    <w:abstractNumId w:val="10"/>
  </w:num>
  <w:num w:numId="9" w16cid:durableId="793863770">
    <w:abstractNumId w:val="4"/>
  </w:num>
  <w:num w:numId="10" w16cid:durableId="91559235">
    <w:abstractNumId w:val="29"/>
  </w:num>
  <w:num w:numId="11" w16cid:durableId="437674820">
    <w:abstractNumId w:val="28"/>
  </w:num>
  <w:num w:numId="12" w16cid:durableId="6061051">
    <w:abstractNumId w:val="9"/>
  </w:num>
  <w:num w:numId="13" w16cid:durableId="1845657397">
    <w:abstractNumId w:val="32"/>
  </w:num>
  <w:num w:numId="14" w16cid:durableId="1676223182">
    <w:abstractNumId w:val="0"/>
  </w:num>
  <w:num w:numId="15" w16cid:durableId="1654140436">
    <w:abstractNumId w:val="22"/>
  </w:num>
  <w:num w:numId="16" w16cid:durableId="632179153">
    <w:abstractNumId w:val="21"/>
  </w:num>
  <w:num w:numId="17" w16cid:durableId="1196847486">
    <w:abstractNumId w:val="34"/>
  </w:num>
  <w:num w:numId="18" w16cid:durableId="602611468">
    <w:abstractNumId w:val="19"/>
  </w:num>
  <w:num w:numId="19" w16cid:durableId="207300549">
    <w:abstractNumId w:val="5"/>
  </w:num>
  <w:num w:numId="20" w16cid:durableId="1040593028">
    <w:abstractNumId w:val="13"/>
  </w:num>
  <w:num w:numId="21" w16cid:durableId="2086142305">
    <w:abstractNumId w:val="16"/>
  </w:num>
  <w:num w:numId="22" w16cid:durableId="581257235">
    <w:abstractNumId w:val="1"/>
  </w:num>
  <w:num w:numId="23" w16cid:durableId="504368289">
    <w:abstractNumId w:val="20"/>
  </w:num>
  <w:num w:numId="24" w16cid:durableId="241794241">
    <w:abstractNumId w:val="41"/>
  </w:num>
  <w:num w:numId="25" w16cid:durableId="878863233">
    <w:abstractNumId w:val="15"/>
  </w:num>
  <w:num w:numId="26" w16cid:durableId="1458984068">
    <w:abstractNumId w:val="39"/>
  </w:num>
  <w:num w:numId="27" w16cid:durableId="1857620834">
    <w:abstractNumId w:val="30"/>
  </w:num>
  <w:num w:numId="28" w16cid:durableId="252591294">
    <w:abstractNumId w:val="42"/>
  </w:num>
  <w:num w:numId="29" w16cid:durableId="1004359627">
    <w:abstractNumId w:val="27"/>
  </w:num>
  <w:num w:numId="30" w16cid:durableId="1550339848">
    <w:abstractNumId w:val="31"/>
  </w:num>
  <w:num w:numId="31" w16cid:durableId="1809081443">
    <w:abstractNumId w:val="14"/>
  </w:num>
  <w:num w:numId="32" w16cid:durableId="1784420600">
    <w:abstractNumId w:val="26"/>
  </w:num>
  <w:num w:numId="33" w16cid:durableId="1750232359">
    <w:abstractNumId w:val="40"/>
  </w:num>
  <w:num w:numId="34" w16cid:durableId="201291781">
    <w:abstractNumId w:val="23"/>
  </w:num>
  <w:num w:numId="35" w16cid:durableId="889683208">
    <w:abstractNumId w:val="37"/>
  </w:num>
  <w:num w:numId="36" w16cid:durableId="1701664414">
    <w:abstractNumId w:val="17"/>
  </w:num>
  <w:num w:numId="37" w16cid:durableId="1260025072">
    <w:abstractNumId w:val="3"/>
  </w:num>
  <w:num w:numId="38" w16cid:durableId="1910189363">
    <w:abstractNumId w:val="2"/>
  </w:num>
  <w:num w:numId="39" w16cid:durableId="866597958">
    <w:abstractNumId w:val="8"/>
  </w:num>
  <w:num w:numId="40" w16cid:durableId="1093084711">
    <w:abstractNumId w:val="36"/>
  </w:num>
  <w:num w:numId="41" w16cid:durableId="1351640111">
    <w:abstractNumId w:val="24"/>
  </w:num>
  <w:num w:numId="42" w16cid:durableId="1394813379">
    <w:abstractNumId w:val="7"/>
  </w:num>
  <w:num w:numId="43" w16cid:durableId="86109121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C8D"/>
    <w:rsid w:val="00002266"/>
    <w:rsid w:val="00003ADA"/>
    <w:rsid w:val="00004107"/>
    <w:rsid w:val="00012145"/>
    <w:rsid w:val="00012368"/>
    <w:rsid w:val="000137A6"/>
    <w:rsid w:val="00015A2B"/>
    <w:rsid w:val="000174C7"/>
    <w:rsid w:val="000210BA"/>
    <w:rsid w:val="0002743F"/>
    <w:rsid w:val="00032A8B"/>
    <w:rsid w:val="000330FF"/>
    <w:rsid w:val="00034ECC"/>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36E1"/>
    <w:rsid w:val="000652D0"/>
    <w:rsid w:val="0006534C"/>
    <w:rsid w:val="00067F34"/>
    <w:rsid w:val="00072F25"/>
    <w:rsid w:val="00076CBA"/>
    <w:rsid w:val="00080958"/>
    <w:rsid w:val="00081DD0"/>
    <w:rsid w:val="00084532"/>
    <w:rsid w:val="00084E25"/>
    <w:rsid w:val="0008503B"/>
    <w:rsid w:val="00085826"/>
    <w:rsid w:val="0009150F"/>
    <w:rsid w:val="00096608"/>
    <w:rsid w:val="0009689D"/>
    <w:rsid w:val="000A1445"/>
    <w:rsid w:val="000A2D9D"/>
    <w:rsid w:val="000A3D4F"/>
    <w:rsid w:val="000A5734"/>
    <w:rsid w:val="000B29B0"/>
    <w:rsid w:val="000B4A31"/>
    <w:rsid w:val="000B579E"/>
    <w:rsid w:val="000B70FC"/>
    <w:rsid w:val="000B74E5"/>
    <w:rsid w:val="000C2D0B"/>
    <w:rsid w:val="000C3A50"/>
    <w:rsid w:val="000C3A81"/>
    <w:rsid w:val="000C50E7"/>
    <w:rsid w:val="000E1A18"/>
    <w:rsid w:val="000E4B4C"/>
    <w:rsid w:val="000E6D82"/>
    <w:rsid w:val="000E75AD"/>
    <w:rsid w:val="000E79BA"/>
    <w:rsid w:val="000F229A"/>
    <w:rsid w:val="000F59DC"/>
    <w:rsid w:val="001010B2"/>
    <w:rsid w:val="00102E02"/>
    <w:rsid w:val="00104482"/>
    <w:rsid w:val="00104BBB"/>
    <w:rsid w:val="00106E6E"/>
    <w:rsid w:val="00111E0D"/>
    <w:rsid w:val="00115945"/>
    <w:rsid w:val="00116F2B"/>
    <w:rsid w:val="00124D4A"/>
    <w:rsid w:val="00124D89"/>
    <w:rsid w:val="001256DD"/>
    <w:rsid w:val="001265F0"/>
    <w:rsid w:val="00130006"/>
    <w:rsid w:val="001309D9"/>
    <w:rsid w:val="00131559"/>
    <w:rsid w:val="00131A48"/>
    <w:rsid w:val="00132655"/>
    <w:rsid w:val="0013598E"/>
    <w:rsid w:val="00136AB5"/>
    <w:rsid w:val="00136DFA"/>
    <w:rsid w:val="00137D38"/>
    <w:rsid w:val="0014140E"/>
    <w:rsid w:val="00142259"/>
    <w:rsid w:val="00146706"/>
    <w:rsid w:val="00150741"/>
    <w:rsid w:val="00151561"/>
    <w:rsid w:val="0015458F"/>
    <w:rsid w:val="0015640E"/>
    <w:rsid w:val="00160D8B"/>
    <w:rsid w:val="00164E85"/>
    <w:rsid w:val="00166B0B"/>
    <w:rsid w:val="00167439"/>
    <w:rsid w:val="00175CB7"/>
    <w:rsid w:val="00177DB5"/>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A6D17"/>
    <w:rsid w:val="001A7F86"/>
    <w:rsid w:val="001B1153"/>
    <w:rsid w:val="001B13C4"/>
    <w:rsid w:val="001B6D3E"/>
    <w:rsid w:val="001C0027"/>
    <w:rsid w:val="001C21B1"/>
    <w:rsid w:val="001C34A2"/>
    <w:rsid w:val="001C7681"/>
    <w:rsid w:val="001D0897"/>
    <w:rsid w:val="001D47A3"/>
    <w:rsid w:val="001D4ADC"/>
    <w:rsid w:val="001E4B6F"/>
    <w:rsid w:val="001E4C1D"/>
    <w:rsid w:val="001F0CD6"/>
    <w:rsid w:val="001F2D17"/>
    <w:rsid w:val="001F57FF"/>
    <w:rsid w:val="001F6DDA"/>
    <w:rsid w:val="002006F0"/>
    <w:rsid w:val="00203615"/>
    <w:rsid w:val="00203A8E"/>
    <w:rsid w:val="00203C18"/>
    <w:rsid w:val="00206DF8"/>
    <w:rsid w:val="002079CD"/>
    <w:rsid w:val="00207F94"/>
    <w:rsid w:val="002166C5"/>
    <w:rsid w:val="00216AB4"/>
    <w:rsid w:val="0022160D"/>
    <w:rsid w:val="00224EBC"/>
    <w:rsid w:val="002257E5"/>
    <w:rsid w:val="00227B2B"/>
    <w:rsid w:val="002302EB"/>
    <w:rsid w:val="00236509"/>
    <w:rsid w:val="00236682"/>
    <w:rsid w:val="00237752"/>
    <w:rsid w:val="002422D0"/>
    <w:rsid w:val="002467B1"/>
    <w:rsid w:val="002479C4"/>
    <w:rsid w:val="0025254B"/>
    <w:rsid w:val="00254481"/>
    <w:rsid w:val="00260B29"/>
    <w:rsid w:val="0026309F"/>
    <w:rsid w:val="00263E75"/>
    <w:rsid w:val="00265798"/>
    <w:rsid w:val="00270EF4"/>
    <w:rsid w:val="002741DE"/>
    <w:rsid w:val="00276D92"/>
    <w:rsid w:val="002830F7"/>
    <w:rsid w:val="00285478"/>
    <w:rsid w:val="00286E64"/>
    <w:rsid w:val="00287166"/>
    <w:rsid w:val="00287C36"/>
    <w:rsid w:val="00292AA2"/>
    <w:rsid w:val="00295241"/>
    <w:rsid w:val="002A073B"/>
    <w:rsid w:val="002A2592"/>
    <w:rsid w:val="002A29F5"/>
    <w:rsid w:val="002A6378"/>
    <w:rsid w:val="002A7C02"/>
    <w:rsid w:val="002A7EC8"/>
    <w:rsid w:val="002B094A"/>
    <w:rsid w:val="002C23A7"/>
    <w:rsid w:val="002C2A62"/>
    <w:rsid w:val="002C312B"/>
    <w:rsid w:val="002C3BE3"/>
    <w:rsid w:val="002C3DDC"/>
    <w:rsid w:val="002C4C5C"/>
    <w:rsid w:val="002D1392"/>
    <w:rsid w:val="002D2925"/>
    <w:rsid w:val="002D2AE4"/>
    <w:rsid w:val="002D2CA6"/>
    <w:rsid w:val="002D31FC"/>
    <w:rsid w:val="002D6DB6"/>
    <w:rsid w:val="002D79F8"/>
    <w:rsid w:val="002E094E"/>
    <w:rsid w:val="002E3962"/>
    <w:rsid w:val="002E452F"/>
    <w:rsid w:val="002E6ACF"/>
    <w:rsid w:val="002E7563"/>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3963"/>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978E9"/>
    <w:rsid w:val="003A11BC"/>
    <w:rsid w:val="003A19C8"/>
    <w:rsid w:val="003A37F2"/>
    <w:rsid w:val="003A421E"/>
    <w:rsid w:val="003A465A"/>
    <w:rsid w:val="003A592C"/>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3E40"/>
    <w:rsid w:val="004047B3"/>
    <w:rsid w:val="004058FF"/>
    <w:rsid w:val="00411C61"/>
    <w:rsid w:val="004157E7"/>
    <w:rsid w:val="0041640C"/>
    <w:rsid w:val="0041697C"/>
    <w:rsid w:val="00422D97"/>
    <w:rsid w:val="00425D17"/>
    <w:rsid w:val="00427335"/>
    <w:rsid w:val="0042773E"/>
    <w:rsid w:val="00427826"/>
    <w:rsid w:val="0043018F"/>
    <w:rsid w:val="004355C3"/>
    <w:rsid w:val="0043578F"/>
    <w:rsid w:val="00440AEA"/>
    <w:rsid w:val="004415A2"/>
    <w:rsid w:val="004417A6"/>
    <w:rsid w:val="00443F59"/>
    <w:rsid w:val="00451B71"/>
    <w:rsid w:val="00452E41"/>
    <w:rsid w:val="004532FC"/>
    <w:rsid w:val="00453537"/>
    <w:rsid w:val="00456458"/>
    <w:rsid w:val="00456DB4"/>
    <w:rsid w:val="00460C3E"/>
    <w:rsid w:val="00461DD2"/>
    <w:rsid w:val="004644B0"/>
    <w:rsid w:val="00467B9C"/>
    <w:rsid w:val="00470838"/>
    <w:rsid w:val="00471C9D"/>
    <w:rsid w:val="00473214"/>
    <w:rsid w:val="00475AA5"/>
    <w:rsid w:val="004765C2"/>
    <w:rsid w:val="00483116"/>
    <w:rsid w:val="004831D0"/>
    <w:rsid w:val="004835D6"/>
    <w:rsid w:val="0048397B"/>
    <w:rsid w:val="00485F66"/>
    <w:rsid w:val="00487892"/>
    <w:rsid w:val="004902E8"/>
    <w:rsid w:val="00491707"/>
    <w:rsid w:val="00493463"/>
    <w:rsid w:val="0049620F"/>
    <w:rsid w:val="0049687E"/>
    <w:rsid w:val="004A18A2"/>
    <w:rsid w:val="004A1E0A"/>
    <w:rsid w:val="004A1E1F"/>
    <w:rsid w:val="004A2A48"/>
    <w:rsid w:val="004A3C0E"/>
    <w:rsid w:val="004C3246"/>
    <w:rsid w:val="004C4524"/>
    <w:rsid w:val="004C51F5"/>
    <w:rsid w:val="004D4EFB"/>
    <w:rsid w:val="004D5602"/>
    <w:rsid w:val="004E1BC5"/>
    <w:rsid w:val="004E1D34"/>
    <w:rsid w:val="004E1FB8"/>
    <w:rsid w:val="004E329D"/>
    <w:rsid w:val="004E57D6"/>
    <w:rsid w:val="004E5886"/>
    <w:rsid w:val="004E78D6"/>
    <w:rsid w:val="004F21AD"/>
    <w:rsid w:val="004F60AE"/>
    <w:rsid w:val="004F68C7"/>
    <w:rsid w:val="004F69BC"/>
    <w:rsid w:val="005114DE"/>
    <w:rsid w:val="00514D91"/>
    <w:rsid w:val="005212F3"/>
    <w:rsid w:val="005214D9"/>
    <w:rsid w:val="00521912"/>
    <w:rsid w:val="0052470E"/>
    <w:rsid w:val="00524CE4"/>
    <w:rsid w:val="00525EA2"/>
    <w:rsid w:val="00527227"/>
    <w:rsid w:val="00530956"/>
    <w:rsid w:val="00533177"/>
    <w:rsid w:val="005356FC"/>
    <w:rsid w:val="005412F9"/>
    <w:rsid w:val="00541601"/>
    <w:rsid w:val="00541CE0"/>
    <w:rsid w:val="00544FD4"/>
    <w:rsid w:val="00547464"/>
    <w:rsid w:val="00550CFF"/>
    <w:rsid w:val="00550DF4"/>
    <w:rsid w:val="00552B52"/>
    <w:rsid w:val="00553706"/>
    <w:rsid w:val="005537BD"/>
    <w:rsid w:val="005567E0"/>
    <w:rsid w:val="005603AA"/>
    <w:rsid w:val="005612DC"/>
    <w:rsid w:val="00563E4D"/>
    <w:rsid w:val="00566AE2"/>
    <w:rsid w:val="005700B0"/>
    <w:rsid w:val="00573F1D"/>
    <w:rsid w:val="00580269"/>
    <w:rsid w:val="005815FD"/>
    <w:rsid w:val="0058407F"/>
    <w:rsid w:val="00584319"/>
    <w:rsid w:val="005849ED"/>
    <w:rsid w:val="005862C9"/>
    <w:rsid w:val="0058727D"/>
    <w:rsid w:val="00592807"/>
    <w:rsid w:val="005932A7"/>
    <w:rsid w:val="0059497A"/>
    <w:rsid w:val="0059769F"/>
    <w:rsid w:val="005A0524"/>
    <w:rsid w:val="005A2542"/>
    <w:rsid w:val="005A27BE"/>
    <w:rsid w:val="005A2E8C"/>
    <w:rsid w:val="005A52BE"/>
    <w:rsid w:val="005A619C"/>
    <w:rsid w:val="005A6D46"/>
    <w:rsid w:val="005A756B"/>
    <w:rsid w:val="005B0E01"/>
    <w:rsid w:val="005B4BA2"/>
    <w:rsid w:val="005B54C7"/>
    <w:rsid w:val="005C1BC7"/>
    <w:rsid w:val="005C473E"/>
    <w:rsid w:val="005C755D"/>
    <w:rsid w:val="005D2686"/>
    <w:rsid w:val="005D2B27"/>
    <w:rsid w:val="005D5B99"/>
    <w:rsid w:val="005D6A44"/>
    <w:rsid w:val="005E1E78"/>
    <w:rsid w:val="005E7167"/>
    <w:rsid w:val="005F09AF"/>
    <w:rsid w:val="005F0BA9"/>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1934"/>
    <w:rsid w:val="0063255B"/>
    <w:rsid w:val="00633039"/>
    <w:rsid w:val="00634856"/>
    <w:rsid w:val="00637592"/>
    <w:rsid w:val="0064247F"/>
    <w:rsid w:val="0064514D"/>
    <w:rsid w:val="00645D0E"/>
    <w:rsid w:val="00645D4B"/>
    <w:rsid w:val="006462F5"/>
    <w:rsid w:val="00647A49"/>
    <w:rsid w:val="00651ACA"/>
    <w:rsid w:val="00652D16"/>
    <w:rsid w:val="00654F6C"/>
    <w:rsid w:val="006556D2"/>
    <w:rsid w:val="00655C5D"/>
    <w:rsid w:val="00661369"/>
    <w:rsid w:val="0066180F"/>
    <w:rsid w:val="00662227"/>
    <w:rsid w:val="006626F2"/>
    <w:rsid w:val="00664E9A"/>
    <w:rsid w:val="00666D07"/>
    <w:rsid w:val="006671E0"/>
    <w:rsid w:val="00670B6D"/>
    <w:rsid w:val="0067275B"/>
    <w:rsid w:val="00673088"/>
    <w:rsid w:val="006731F0"/>
    <w:rsid w:val="00674817"/>
    <w:rsid w:val="00674C72"/>
    <w:rsid w:val="006779CE"/>
    <w:rsid w:val="006842AC"/>
    <w:rsid w:val="006851C7"/>
    <w:rsid w:val="00687A5F"/>
    <w:rsid w:val="006900F0"/>
    <w:rsid w:val="006905C5"/>
    <w:rsid w:val="006916BA"/>
    <w:rsid w:val="006932CC"/>
    <w:rsid w:val="00695070"/>
    <w:rsid w:val="0069509C"/>
    <w:rsid w:val="0069787B"/>
    <w:rsid w:val="006A3795"/>
    <w:rsid w:val="006A575A"/>
    <w:rsid w:val="006A6028"/>
    <w:rsid w:val="006A6DB4"/>
    <w:rsid w:val="006B501B"/>
    <w:rsid w:val="006B66FF"/>
    <w:rsid w:val="006B6D98"/>
    <w:rsid w:val="006C4A36"/>
    <w:rsid w:val="006C500E"/>
    <w:rsid w:val="006C6C13"/>
    <w:rsid w:val="006C7868"/>
    <w:rsid w:val="006D0C87"/>
    <w:rsid w:val="006D3620"/>
    <w:rsid w:val="006D629D"/>
    <w:rsid w:val="006D6585"/>
    <w:rsid w:val="006D71B1"/>
    <w:rsid w:val="006E100C"/>
    <w:rsid w:val="006E26EE"/>
    <w:rsid w:val="006E6D43"/>
    <w:rsid w:val="006E7B1B"/>
    <w:rsid w:val="006F0B5A"/>
    <w:rsid w:val="006F10DF"/>
    <w:rsid w:val="006F1AC7"/>
    <w:rsid w:val="006F1CF8"/>
    <w:rsid w:val="006F4A05"/>
    <w:rsid w:val="006F7875"/>
    <w:rsid w:val="00700F1D"/>
    <w:rsid w:val="00701127"/>
    <w:rsid w:val="007011BE"/>
    <w:rsid w:val="0070315C"/>
    <w:rsid w:val="0070649D"/>
    <w:rsid w:val="00707DC0"/>
    <w:rsid w:val="00710559"/>
    <w:rsid w:val="0071310C"/>
    <w:rsid w:val="007131DB"/>
    <w:rsid w:val="007133B4"/>
    <w:rsid w:val="00713745"/>
    <w:rsid w:val="007141D7"/>
    <w:rsid w:val="00720D5C"/>
    <w:rsid w:val="00724A21"/>
    <w:rsid w:val="007262F9"/>
    <w:rsid w:val="007327F8"/>
    <w:rsid w:val="00732A75"/>
    <w:rsid w:val="00735E70"/>
    <w:rsid w:val="007366C7"/>
    <w:rsid w:val="00737B6F"/>
    <w:rsid w:val="007424C4"/>
    <w:rsid w:val="00742A63"/>
    <w:rsid w:val="007448D2"/>
    <w:rsid w:val="00745FC9"/>
    <w:rsid w:val="00746CC7"/>
    <w:rsid w:val="00751E83"/>
    <w:rsid w:val="00751F59"/>
    <w:rsid w:val="00754D1E"/>
    <w:rsid w:val="00754D4F"/>
    <w:rsid w:val="0075522A"/>
    <w:rsid w:val="00756380"/>
    <w:rsid w:val="00757EA7"/>
    <w:rsid w:val="00760794"/>
    <w:rsid w:val="007612A3"/>
    <w:rsid w:val="007639A2"/>
    <w:rsid w:val="00763D02"/>
    <w:rsid w:val="00770876"/>
    <w:rsid w:val="00770878"/>
    <w:rsid w:val="007713BF"/>
    <w:rsid w:val="007721A3"/>
    <w:rsid w:val="007733B1"/>
    <w:rsid w:val="00775638"/>
    <w:rsid w:val="0077652A"/>
    <w:rsid w:val="00776BF6"/>
    <w:rsid w:val="00782784"/>
    <w:rsid w:val="007828CD"/>
    <w:rsid w:val="007844F3"/>
    <w:rsid w:val="00784748"/>
    <w:rsid w:val="00784ACA"/>
    <w:rsid w:val="00787918"/>
    <w:rsid w:val="00794BBF"/>
    <w:rsid w:val="00797847"/>
    <w:rsid w:val="00797995"/>
    <w:rsid w:val="007A2B4D"/>
    <w:rsid w:val="007A4B68"/>
    <w:rsid w:val="007A50F9"/>
    <w:rsid w:val="007B022F"/>
    <w:rsid w:val="007B0C6F"/>
    <w:rsid w:val="007B12C6"/>
    <w:rsid w:val="007B7BED"/>
    <w:rsid w:val="007C0CCE"/>
    <w:rsid w:val="007C11AB"/>
    <w:rsid w:val="007C2BF3"/>
    <w:rsid w:val="007C5940"/>
    <w:rsid w:val="007C6339"/>
    <w:rsid w:val="007D034D"/>
    <w:rsid w:val="007D092A"/>
    <w:rsid w:val="007D2012"/>
    <w:rsid w:val="007D3FED"/>
    <w:rsid w:val="007D63C8"/>
    <w:rsid w:val="007D78B2"/>
    <w:rsid w:val="007D7B54"/>
    <w:rsid w:val="007E149B"/>
    <w:rsid w:val="007E2E2A"/>
    <w:rsid w:val="007E61C9"/>
    <w:rsid w:val="007F10E6"/>
    <w:rsid w:val="007F14B5"/>
    <w:rsid w:val="007F1CBF"/>
    <w:rsid w:val="007F2987"/>
    <w:rsid w:val="007F2D97"/>
    <w:rsid w:val="007F433E"/>
    <w:rsid w:val="007F7556"/>
    <w:rsid w:val="00811CE1"/>
    <w:rsid w:val="00812E87"/>
    <w:rsid w:val="00814A2F"/>
    <w:rsid w:val="00816C4E"/>
    <w:rsid w:val="00820E8B"/>
    <w:rsid w:val="008222E0"/>
    <w:rsid w:val="00824150"/>
    <w:rsid w:val="00824DCC"/>
    <w:rsid w:val="00830CA4"/>
    <w:rsid w:val="00831951"/>
    <w:rsid w:val="00831D43"/>
    <w:rsid w:val="008321D4"/>
    <w:rsid w:val="00832D18"/>
    <w:rsid w:val="008341D6"/>
    <w:rsid w:val="0083734F"/>
    <w:rsid w:val="008406B9"/>
    <w:rsid w:val="0084115B"/>
    <w:rsid w:val="00842DB1"/>
    <w:rsid w:val="00843BFF"/>
    <w:rsid w:val="008467D1"/>
    <w:rsid w:val="008477C2"/>
    <w:rsid w:val="00853125"/>
    <w:rsid w:val="00855A12"/>
    <w:rsid w:val="00857F41"/>
    <w:rsid w:val="00862E2B"/>
    <w:rsid w:val="0086334B"/>
    <w:rsid w:val="00863DAD"/>
    <w:rsid w:val="00872323"/>
    <w:rsid w:val="00874373"/>
    <w:rsid w:val="00874BF5"/>
    <w:rsid w:val="00876509"/>
    <w:rsid w:val="00876D99"/>
    <w:rsid w:val="0088270B"/>
    <w:rsid w:val="00882719"/>
    <w:rsid w:val="00883A8F"/>
    <w:rsid w:val="008849C5"/>
    <w:rsid w:val="00886373"/>
    <w:rsid w:val="00886AC7"/>
    <w:rsid w:val="0089204B"/>
    <w:rsid w:val="00892B66"/>
    <w:rsid w:val="00893E26"/>
    <w:rsid w:val="008950C5"/>
    <w:rsid w:val="00895594"/>
    <w:rsid w:val="008A14A5"/>
    <w:rsid w:val="008A3706"/>
    <w:rsid w:val="008A3EB5"/>
    <w:rsid w:val="008A580D"/>
    <w:rsid w:val="008B0893"/>
    <w:rsid w:val="008B3162"/>
    <w:rsid w:val="008B5CA0"/>
    <w:rsid w:val="008B6AFB"/>
    <w:rsid w:val="008C1973"/>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7D9E"/>
    <w:rsid w:val="008F3EC8"/>
    <w:rsid w:val="0090377A"/>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45BC8"/>
    <w:rsid w:val="0094711C"/>
    <w:rsid w:val="0095028F"/>
    <w:rsid w:val="00951CC1"/>
    <w:rsid w:val="009527DE"/>
    <w:rsid w:val="00952C9C"/>
    <w:rsid w:val="00955EB6"/>
    <w:rsid w:val="00963DB1"/>
    <w:rsid w:val="00970F0D"/>
    <w:rsid w:val="00974FB3"/>
    <w:rsid w:val="00976710"/>
    <w:rsid w:val="00982369"/>
    <w:rsid w:val="00982EFB"/>
    <w:rsid w:val="009869E8"/>
    <w:rsid w:val="00994DA2"/>
    <w:rsid w:val="00995377"/>
    <w:rsid w:val="00995FFA"/>
    <w:rsid w:val="00996593"/>
    <w:rsid w:val="0099661B"/>
    <w:rsid w:val="009A0F44"/>
    <w:rsid w:val="009A2610"/>
    <w:rsid w:val="009A3518"/>
    <w:rsid w:val="009A3A73"/>
    <w:rsid w:val="009A5C36"/>
    <w:rsid w:val="009A636A"/>
    <w:rsid w:val="009A7DCF"/>
    <w:rsid w:val="009B0255"/>
    <w:rsid w:val="009B1A8D"/>
    <w:rsid w:val="009B20E3"/>
    <w:rsid w:val="009B6DEA"/>
    <w:rsid w:val="009B6F06"/>
    <w:rsid w:val="009B78FE"/>
    <w:rsid w:val="009C2921"/>
    <w:rsid w:val="009C393F"/>
    <w:rsid w:val="009C63D6"/>
    <w:rsid w:val="009D0DC9"/>
    <w:rsid w:val="009D0E94"/>
    <w:rsid w:val="009D27C6"/>
    <w:rsid w:val="009D6327"/>
    <w:rsid w:val="009D6C27"/>
    <w:rsid w:val="009D7664"/>
    <w:rsid w:val="009D7EAD"/>
    <w:rsid w:val="009E1FAA"/>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83A"/>
    <w:rsid w:val="00A3397D"/>
    <w:rsid w:val="00A433AB"/>
    <w:rsid w:val="00A43F6E"/>
    <w:rsid w:val="00A4554A"/>
    <w:rsid w:val="00A46006"/>
    <w:rsid w:val="00A46686"/>
    <w:rsid w:val="00A50A29"/>
    <w:rsid w:val="00A50CF9"/>
    <w:rsid w:val="00A62BCE"/>
    <w:rsid w:val="00A62EA1"/>
    <w:rsid w:val="00A639A0"/>
    <w:rsid w:val="00A64BD9"/>
    <w:rsid w:val="00A70D4D"/>
    <w:rsid w:val="00A75429"/>
    <w:rsid w:val="00A834B2"/>
    <w:rsid w:val="00A83711"/>
    <w:rsid w:val="00A86264"/>
    <w:rsid w:val="00A91877"/>
    <w:rsid w:val="00A92214"/>
    <w:rsid w:val="00A927AD"/>
    <w:rsid w:val="00A939CD"/>
    <w:rsid w:val="00A94378"/>
    <w:rsid w:val="00AA1DC1"/>
    <w:rsid w:val="00AB0078"/>
    <w:rsid w:val="00AB0C7D"/>
    <w:rsid w:val="00AB1D86"/>
    <w:rsid w:val="00AB3346"/>
    <w:rsid w:val="00AB38ED"/>
    <w:rsid w:val="00AC0727"/>
    <w:rsid w:val="00AC3A96"/>
    <w:rsid w:val="00AC490E"/>
    <w:rsid w:val="00AC6CDF"/>
    <w:rsid w:val="00AD3F52"/>
    <w:rsid w:val="00AD7D44"/>
    <w:rsid w:val="00AE1A80"/>
    <w:rsid w:val="00AE4454"/>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262E1"/>
    <w:rsid w:val="00B3188A"/>
    <w:rsid w:val="00B31CBA"/>
    <w:rsid w:val="00B32656"/>
    <w:rsid w:val="00B33363"/>
    <w:rsid w:val="00B361A8"/>
    <w:rsid w:val="00B374B6"/>
    <w:rsid w:val="00B401B1"/>
    <w:rsid w:val="00B42554"/>
    <w:rsid w:val="00B43627"/>
    <w:rsid w:val="00B469EF"/>
    <w:rsid w:val="00B53295"/>
    <w:rsid w:val="00B539D5"/>
    <w:rsid w:val="00B5472B"/>
    <w:rsid w:val="00B55CD9"/>
    <w:rsid w:val="00B5637B"/>
    <w:rsid w:val="00B56D20"/>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048E"/>
    <w:rsid w:val="00B93457"/>
    <w:rsid w:val="00B9758B"/>
    <w:rsid w:val="00BA08D5"/>
    <w:rsid w:val="00BA0C0A"/>
    <w:rsid w:val="00BA25E7"/>
    <w:rsid w:val="00BA2F9C"/>
    <w:rsid w:val="00BA3D79"/>
    <w:rsid w:val="00BA3F53"/>
    <w:rsid w:val="00BA65AA"/>
    <w:rsid w:val="00BA7D5C"/>
    <w:rsid w:val="00BA7F47"/>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1AA4"/>
    <w:rsid w:val="00BE6B34"/>
    <w:rsid w:val="00BF1EBC"/>
    <w:rsid w:val="00BF3140"/>
    <w:rsid w:val="00BF37D4"/>
    <w:rsid w:val="00C0297C"/>
    <w:rsid w:val="00C02F79"/>
    <w:rsid w:val="00C04693"/>
    <w:rsid w:val="00C04EC1"/>
    <w:rsid w:val="00C057C6"/>
    <w:rsid w:val="00C06382"/>
    <w:rsid w:val="00C07883"/>
    <w:rsid w:val="00C11821"/>
    <w:rsid w:val="00C12E52"/>
    <w:rsid w:val="00C16C1C"/>
    <w:rsid w:val="00C20B2C"/>
    <w:rsid w:val="00C2117E"/>
    <w:rsid w:val="00C21EF6"/>
    <w:rsid w:val="00C23575"/>
    <w:rsid w:val="00C247A6"/>
    <w:rsid w:val="00C260B3"/>
    <w:rsid w:val="00C31E60"/>
    <w:rsid w:val="00C32CD9"/>
    <w:rsid w:val="00C33BCD"/>
    <w:rsid w:val="00C34529"/>
    <w:rsid w:val="00C35841"/>
    <w:rsid w:val="00C40BB2"/>
    <w:rsid w:val="00C42DFF"/>
    <w:rsid w:val="00C46D2B"/>
    <w:rsid w:val="00C470E9"/>
    <w:rsid w:val="00C5034F"/>
    <w:rsid w:val="00C52AE0"/>
    <w:rsid w:val="00C54137"/>
    <w:rsid w:val="00C549BF"/>
    <w:rsid w:val="00C563B3"/>
    <w:rsid w:val="00C56F9C"/>
    <w:rsid w:val="00C614ED"/>
    <w:rsid w:val="00C65FB3"/>
    <w:rsid w:val="00C662E9"/>
    <w:rsid w:val="00C664A4"/>
    <w:rsid w:val="00C66FCF"/>
    <w:rsid w:val="00C6716E"/>
    <w:rsid w:val="00C674DB"/>
    <w:rsid w:val="00C70397"/>
    <w:rsid w:val="00C70424"/>
    <w:rsid w:val="00C73ECA"/>
    <w:rsid w:val="00C73FB4"/>
    <w:rsid w:val="00C74976"/>
    <w:rsid w:val="00C7534F"/>
    <w:rsid w:val="00C758F4"/>
    <w:rsid w:val="00C7627C"/>
    <w:rsid w:val="00C80B89"/>
    <w:rsid w:val="00C83AA4"/>
    <w:rsid w:val="00C83E48"/>
    <w:rsid w:val="00C84B67"/>
    <w:rsid w:val="00C94C29"/>
    <w:rsid w:val="00C94C7A"/>
    <w:rsid w:val="00CA2B5E"/>
    <w:rsid w:val="00CA45BA"/>
    <w:rsid w:val="00CA4C2D"/>
    <w:rsid w:val="00CA7D7D"/>
    <w:rsid w:val="00CB00ED"/>
    <w:rsid w:val="00CB08E5"/>
    <w:rsid w:val="00CB56F0"/>
    <w:rsid w:val="00CB7A4A"/>
    <w:rsid w:val="00CC1AD8"/>
    <w:rsid w:val="00CC2193"/>
    <w:rsid w:val="00CC3AAB"/>
    <w:rsid w:val="00CC4664"/>
    <w:rsid w:val="00CC798A"/>
    <w:rsid w:val="00CD4DC8"/>
    <w:rsid w:val="00CE1BD3"/>
    <w:rsid w:val="00CE2492"/>
    <w:rsid w:val="00CE640F"/>
    <w:rsid w:val="00CF3F5C"/>
    <w:rsid w:val="00CF72AD"/>
    <w:rsid w:val="00D02537"/>
    <w:rsid w:val="00D0295A"/>
    <w:rsid w:val="00D02CD3"/>
    <w:rsid w:val="00D03D9C"/>
    <w:rsid w:val="00D113F0"/>
    <w:rsid w:val="00D117F6"/>
    <w:rsid w:val="00D12FD4"/>
    <w:rsid w:val="00D13257"/>
    <w:rsid w:val="00D24DF4"/>
    <w:rsid w:val="00D26889"/>
    <w:rsid w:val="00D27873"/>
    <w:rsid w:val="00D33015"/>
    <w:rsid w:val="00D33E15"/>
    <w:rsid w:val="00D41274"/>
    <w:rsid w:val="00D42467"/>
    <w:rsid w:val="00D42716"/>
    <w:rsid w:val="00D42B7F"/>
    <w:rsid w:val="00D435F2"/>
    <w:rsid w:val="00D449F4"/>
    <w:rsid w:val="00D450E1"/>
    <w:rsid w:val="00D45C3E"/>
    <w:rsid w:val="00D509BD"/>
    <w:rsid w:val="00D60BEC"/>
    <w:rsid w:val="00D62BC0"/>
    <w:rsid w:val="00D63419"/>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2AA3"/>
    <w:rsid w:val="00DA3856"/>
    <w:rsid w:val="00DA3C05"/>
    <w:rsid w:val="00DA50DD"/>
    <w:rsid w:val="00DA7E47"/>
    <w:rsid w:val="00DB0F78"/>
    <w:rsid w:val="00DB2F28"/>
    <w:rsid w:val="00DB3715"/>
    <w:rsid w:val="00DB445E"/>
    <w:rsid w:val="00DB70BB"/>
    <w:rsid w:val="00DB79F7"/>
    <w:rsid w:val="00DC09DF"/>
    <w:rsid w:val="00DC4C57"/>
    <w:rsid w:val="00DC59D6"/>
    <w:rsid w:val="00DC7947"/>
    <w:rsid w:val="00DD14A7"/>
    <w:rsid w:val="00DD27AA"/>
    <w:rsid w:val="00DD28D9"/>
    <w:rsid w:val="00DD2B1F"/>
    <w:rsid w:val="00DD5031"/>
    <w:rsid w:val="00DD7170"/>
    <w:rsid w:val="00DE1E96"/>
    <w:rsid w:val="00DE3EF4"/>
    <w:rsid w:val="00DE5384"/>
    <w:rsid w:val="00DE5894"/>
    <w:rsid w:val="00DF22AF"/>
    <w:rsid w:val="00DF3E1A"/>
    <w:rsid w:val="00DF748A"/>
    <w:rsid w:val="00E01B75"/>
    <w:rsid w:val="00E01D1F"/>
    <w:rsid w:val="00E02AE0"/>
    <w:rsid w:val="00E033A6"/>
    <w:rsid w:val="00E038E5"/>
    <w:rsid w:val="00E05054"/>
    <w:rsid w:val="00E1255E"/>
    <w:rsid w:val="00E127A4"/>
    <w:rsid w:val="00E15FC1"/>
    <w:rsid w:val="00E22BA4"/>
    <w:rsid w:val="00E23A24"/>
    <w:rsid w:val="00E338CB"/>
    <w:rsid w:val="00E353AB"/>
    <w:rsid w:val="00E35BF7"/>
    <w:rsid w:val="00E35F7A"/>
    <w:rsid w:val="00E36B76"/>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2970"/>
    <w:rsid w:val="00E83351"/>
    <w:rsid w:val="00E84526"/>
    <w:rsid w:val="00E85A92"/>
    <w:rsid w:val="00E862FF"/>
    <w:rsid w:val="00E903BA"/>
    <w:rsid w:val="00E96CF0"/>
    <w:rsid w:val="00EA2A33"/>
    <w:rsid w:val="00EA4BFB"/>
    <w:rsid w:val="00EB2754"/>
    <w:rsid w:val="00EB7DC9"/>
    <w:rsid w:val="00EC05E2"/>
    <w:rsid w:val="00EC0D74"/>
    <w:rsid w:val="00EC1F5F"/>
    <w:rsid w:val="00EC3296"/>
    <w:rsid w:val="00EC6D34"/>
    <w:rsid w:val="00EC78B9"/>
    <w:rsid w:val="00ED1406"/>
    <w:rsid w:val="00ED39A8"/>
    <w:rsid w:val="00ED6F47"/>
    <w:rsid w:val="00EE728D"/>
    <w:rsid w:val="00EE7ACF"/>
    <w:rsid w:val="00EF1CC0"/>
    <w:rsid w:val="00EF26B6"/>
    <w:rsid w:val="00EF6853"/>
    <w:rsid w:val="00F01239"/>
    <w:rsid w:val="00F02CF0"/>
    <w:rsid w:val="00F0524C"/>
    <w:rsid w:val="00F06138"/>
    <w:rsid w:val="00F07D5A"/>
    <w:rsid w:val="00F1126C"/>
    <w:rsid w:val="00F12980"/>
    <w:rsid w:val="00F12E19"/>
    <w:rsid w:val="00F14307"/>
    <w:rsid w:val="00F15BC0"/>
    <w:rsid w:val="00F161A0"/>
    <w:rsid w:val="00F176D1"/>
    <w:rsid w:val="00F252BD"/>
    <w:rsid w:val="00F26AEB"/>
    <w:rsid w:val="00F278C7"/>
    <w:rsid w:val="00F27EC4"/>
    <w:rsid w:val="00F324BC"/>
    <w:rsid w:val="00F32CA7"/>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57456"/>
    <w:rsid w:val="00F638A8"/>
    <w:rsid w:val="00F64259"/>
    <w:rsid w:val="00F7012A"/>
    <w:rsid w:val="00F71679"/>
    <w:rsid w:val="00F72574"/>
    <w:rsid w:val="00F72ABE"/>
    <w:rsid w:val="00F73039"/>
    <w:rsid w:val="00F74407"/>
    <w:rsid w:val="00F7696A"/>
    <w:rsid w:val="00F8159A"/>
    <w:rsid w:val="00F838EB"/>
    <w:rsid w:val="00F84D83"/>
    <w:rsid w:val="00F87826"/>
    <w:rsid w:val="00F90C1D"/>
    <w:rsid w:val="00F91194"/>
    <w:rsid w:val="00F91937"/>
    <w:rsid w:val="00F9350D"/>
    <w:rsid w:val="00F94C1F"/>
    <w:rsid w:val="00F952EB"/>
    <w:rsid w:val="00F9638E"/>
    <w:rsid w:val="00F97593"/>
    <w:rsid w:val="00FA2317"/>
    <w:rsid w:val="00FA2C81"/>
    <w:rsid w:val="00FB00B8"/>
    <w:rsid w:val="00FB11B7"/>
    <w:rsid w:val="00FB73EC"/>
    <w:rsid w:val="00FC22AB"/>
    <w:rsid w:val="00FC32A5"/>
    <w:rsid w:val="00FC5909"/>
    <w:rsid w:val="00FC7139"/>
    <w:rsid w:val="00FC72ED"/>
    <w:rsid w:val="00FD114C"/>
    <w:rsid w:val="00FD5325"/>
    <w:rsid w:val="00FD577D"/>
    <w:rsid w:val="00FD57F6"/>
    <w:rsid w:val="00FE0436"/>
    <w:rsid w:val="00FE1061"/>
    <w:rsid w:val="00FE310F"/>
    <w:rsid w:val="00FE527B"/>
    <w:rsid w:val="00FE5E57"/>
    <w:rsid w:val="00FE71BF"/>
    <w:rsid w:val="00FE78E0"/>
    <w:rsid w:val="00FE7C85"/>
    <w:rsid w:val="00FF1060"/>
    <w:rsid w:val="00FF2B58"/>
    <w:rsid w:val="00FF4350"/>
    <w:rsid w:val="00FF4BD9"/>
    <w:rsid w:val="00FF5748"/>
    <w:rsid w:val="00FF5AEC"/>
    <w:rsid w:val="00FF7AC6"/>
    <w:rsid w:val="00FF7C70"/>
    <w:rsid w:val="0ED572ED"/>
    <w:rsid w:val="18D16689"/>
    <w:rsid w:val="1BF2EE80"/>
    <w:rsid w:val="21A0130F"/>
    <w:rsid w:val="32F8A303"/>
    <w:rsid w:val="341D96AD"/>
    <w:rsid w:val="353FBD3E"/>
    <w:rsid w:val="3AAC5497"/>
    <w:rsid w:val="42185B92"/>
    <w:rsid w:val="488C7E88"/>
    <w:rsid w:val="49F40E3C"/>
    <w:rsid w:val="4C1C6484"/>
    <w:rsid w:val="5042D33F"/>
    <w:rsid w:val="5B89E40A"/>
    <w:rsid w:val="5F444A36"/>
    <w:rsid w:val="687658F7"/>
    <w:rsid w:val="70756314"/>
    <w:rsid w:val="725DF4DD"/>
    <w:rsid w:val="7580E030"/>
    <w:rsid w:val="7AACCEC1"/>
    <w:rsid w:val="7FCDF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9D0E9CAB-C24B-4620-9B02-18525B5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C31E60"/>
    <w:pPr>
      <w:spacing w:before="120"/>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BodyText"/>
    <w:qFormat/>
    <w:rsid w:val="001A7F86"/>
    <w:pPr>
      <w:spacing w:before="120" w:after="120" w:line="240" w:lineRule="auto"/>
      <w:ind w:left="23" w:right="23"/>
    </w:pPr>
    <w:rPr>
      <w:rFonts w:eastAsia="Arial"/>
      <w:iCs/>
      <w:color w:val="auto"/>
      <w:szCs w:val="20"/>
      <w:lang w:val="en-US"/>
    </w:rPr>
  </w:style>
  <w:style w:type="paragraph" w:styleId="Revision">
    <w:name w:val="Revision"/>
    <w:hidden/>
    <w:uiPriority w:val="99"/>
    <w:semiHidden/>
    <w:rsid w:val="0058026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ae980ed14eee41aa"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8cd29e-8f27-4e3d-9c31-c2d0e0139b7c}"/>
      </w:docPartPr>
      <w:docPartBody>
        <w:p w14:paraId="7435CCA9">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34D44475-CBE3-4630-98B7-FB6B9366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9731E56-32DE-4B8D-812C-3E39DDB043F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ab40df8-26c1-4a1c-a19e-907d7b1a0161"/>
    <ds:schemaRef ds:uri="http://purl.org/dc/terms/"/>
    <ds:schemaRef ds:uri="http://www.w3.org/XML/1998/namespace"/>
    <ds:schemaRef ds:uri="783fd492-fe55-4a9d-8dc2-317bf256f4b7"/>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2021-11-23T03:37:00Z</cp:lastPrinted>
  <dcterms:created xsi:type="dcterms:W3CDTF">2022-04-21T08:38:00Z</dcterms:created>
  <dcterms:modified xsi:type="dcterms:W3CDTF">2022-08-29T07:05:44Z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2022-04-21T08:37:39Z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91d4a2d5-a9d0-491c-851c-3fe3c271997c</vt:lpwstr>
  </property>
  <property fmtid="{D5CDD505-2E9C-101B-9397-08002B2CF9AE}" pid="12" name="MSIP_Label_513c403f-62ba-48c5-b221-2519db7cca50_ContentBits">
    <vt:lpwstr>1</vt:lpwstr>
  </property>
</Properties>
</file>