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pPr w:leftFromText="180" w:rightFromText="180" w:vertAnchor="page" w:horzAnchor="margin" w:tblpX="-294" w:tblpY="1471"/>
        <w:tblW w:w="9634" w:type="dxa"/>
        <w:tblLayout w:type="fixed"/>
        <w:tblCellMar>
          <w:top w:w="23" w:type="dxa"/>
          <w:left w:w="45" w:type="dxa"/>
          <w:bottom w:w="23" w:type="dxa"/>
          <w:right w:w="45" w:type="dxa"/>
        </w:tblCellMar>
        <w:tblLook w:val="04A0" w:firstRow="1" w:lastRow="0" w:firstColumn="1" w:lastColumn="0" w:noHBand="0" w:noVBand="1"/>
      </w:tblPr>
      <w:tblGrid>
        <w:gridCol w:w="6799"/>
        <w:gridCol w:w="2835"/>
      </w:tblGrid>
      <w:tr w:rsidRPr="00C83BA3" w:rsidR="00982434" w:rsidTr="054EDA53" w14:paraId="6B0956CB" w14:textId="77777777">
        <w:tc>
          <w:tcPr>
            <w:tcW w:w="9634" w:type="dxa"/>
            <w:gridSpan w:val="2"/>
            <w:tcBorders>
              <w:top w:val="single" w:color="auto" w:sz="4" w:space="0"/>
              <w:left w:val="single" w:color="auto" w:sz="4" w:space="0"/>
              <w:bottom w:val="single" w:color="auto" w:sz="4" w:space="0"/>
              <w:right w:val="single" w:color="auto" w:sz="4" w:space="0"/>
            </w:tcBorders>
            <w:shd w:val="clear" w:color="auto" w:fill="005D93" w:themeFill="text2"/>
            <w:tcMar/>
          </w:tcPr>
          <w:p w:rsidRPr="00F71679" w:rsidR="00982434" w:rsidP="00982434" w:rsidRDefault="0067288C" w14:paraId="77ED70B2" w14:textId="192E0CFF">
            <w:pPr>
              <w:pStyle w:val="BodyText"/>
              <w:spacing w:before="40" w:after="40" w:line="240" w:lineRule="auto"/>
              <w:ind w:left="23" w:right="23"/>
              <w:jc w:val="center"/>
              <w:rPr>
                <w:rStyle w:val="SubtleEmphasis"/>
                <w:b/>
                <w:bCs/>
                <w:color w:val="FFFFFF" w:themeColor="background1"/>
                <w:sz w:val="22"/>
                <w:szCs w:val="22"/>
              </w:rPr>
            </w:pPr>
            <w:r>
              <w:rPr>
                <w:rStyle w:val="SubtleEmphasis"/>
                <w:b/>
                <w:bCs/>
                <w:color w:val="FFFFFF" w:themeColor="background1"/>
                <w:sz w:val="22"/>
                <w:szCs w:val="22"/>
              </w:rPr>
              <w:t xml:space="preserve">Design and </w:t>
            </w:r>
            <w:r w:rsidR="007160E8">
              <w:rPr>
                <w:rStyle w:val="SubtleEmphasis"/>
                <w:b/>
                <w:bCs/>
                <w:color w:val="FFFFFF" w:themeColor="background1"/>
                <w:sz w:val="22"/>
                <w:szCs w:val="22"/>
              </w:rPr>
              <w:t>Technologies</w:t>
            </w:r>
            <w:r w:rsidR="00982434">
              <w:rPr>
                <w:rStyle w:val="SubtleEmphasis"/>
                <w:b/>
                <w:bCs/>
                <w:color w:val="FFFFFF" w:themeColor="background1"/>
                <w:sz w:val="22"/>
                <w:szCs w:val="22"/>
              </w:rPr>
              <w:t xml:space="preserve"> Glossary</w:t>
            </w:r>
          </w:p>
        </w:tc>
      </w:tr>
      <w:tr w:rsidRPr="00C83BA3" w:rsidR="00982434" w:rsidTr="054EDA53" w14:paraId="051E9BDB" w14:textId="77777777">
        <w:tc>
          <w:tcPr>
            <w:tcW w:w="9634" w:type="dxa"/>
            <w:gridSpan w:val="2"/>
            <w:tcBorders>
              <w:top w:val="single" w:color="auto" w:sz="4" w:space="0"/>
              <w:left w:val="single" w:color="auto" w:sz="4" w:space="0"/>
              <w:bottom w:val="single" w:color="auto" w:sz="4" w:space="0"/>
              <w:right w:val="single" w:color="auto" w:sz="4" w:space="0"/>
            </w:tcBorders>
            <w:shd w:val="clear" w:color="auto" w:fill="FFC000"/>
            <w:tcMar/>
          </w:tcPr>
          <w:p w:rsidRPr="00AE03AC" w:rsidR="00982434" w:rsidP="00AE03AC" w:rsidRDefault="00982434" w14:paraId="6053ACF2" w14:textId="77777777">
            <w:pPr>
              <w:pStyle w:val="SectionHeadline"/>
              <w:framePr w:hSpace="0" w:wrap="auto" w:hAnchor="text" w:vAnchor="margin" w:xAlign="left" w:yAlign="inline"/>
              <w:rPr>
                <w:rStyle w:val="SubtleEmphasis"/>
                <w:iCs w:val="0"/>
                <w:color w:val="000000" w:themeColor="text1"/>
                <w:sz w:val="22"/>
              </w:rPr>
            </w:pPr>
            <w:r w:rsidRPr="00AE03AC">
              <w:rPr>
                <w:rStyle w:val="SubtleEmphasis"/>
                <w:iCs w:val="0"/>
                <w:color w:val="000000" w:themeColor="text1"/>
                <w:sz w:val="22"/>
              </w:rPr>
              <w:t>A</w:t>
            </w:r>
          </w:p>
        </w:tc>
      </w:tr>
      <w:tr w:rsidRPr="008B6417" w:rsidR="00982434" w:rsidTr="054EDA53" w14:paraId="7215DEFE" w14:textId="77777777">
        <w:trPr>
          <w:cantSplit/>
          <w:trHeight w:val="1593" w:hRule="exact"/>
        </w:trPr>
        <w:tc>
          <w:tcPr>
            <w:tcW w:w="6799" w:type="dxa"/>
            <w:tcBorders>
              <w:top w:val="single" w:color="auto" w:sz="4" w:space="0"/>
              <w:left w:val="single" w:color="auto" w:sz="4" w:space="0"/>
              <w:bottom w:val="single" w:color="auto" w:sz="4" w:space="0"/>
              <w:right w:val="single" w:color="auto" w:sz="4" w:space="0"/>
            </w:tcBorders>
            <w:tcMar/>
            <w:vAlign w:val="center"/>
          </w:tcPr>
          <w:p w:rsidR="00545D46" w:rsidP="0033126A" w:rsidRDefault="00545D46" w14:paraId="21B94A01" w14:textId="77777777">
            <w:pPr>
              <w:pStyle w:val="GlossaryBodyCopy"/>
              <w:framePr w:hSpace="0" w:wrap="auto" w:hAnchor="text" w:yAlign="inline"/>
              <w:rPr>
                <w:rFonts w:eastAsia="Arial"/>
                <w:b/>
                <w:bCs/>
                <w:iCs/>
                <w:color w:val="005D93" w:themeColor="text2"/>
                <w:sz w:val="22"/>
                <w:szCs w:val="20"/>
                <w:lang w:val="en-AU"/>
              </w:rPr>
            </w:pPr>
            <w:r w:rsidRPr="00545D46">
              <w:rPr>
                <w:rFonts w:eastAsia="Arial"/>
                <w:b/>
                <w:bCs/>
                <w:iCs/>
                <w:color w:val="005D93" w:themeColor="text2"/>
                <w:sz w:val="22"/>
                <w:szCs w:val="20"/>
                <w:lang w:val="en-AU"/>
              </w:rPr>
              <w:t>aerial view</w:t>
            </w:r>
          </w:p>
          <w:p w:rsidRPr="0033126A" w:rsidR="00982434" w:rsidP="0033126A" w:rsidRDefault="00014CD5" w14:paraId="5901269D" w14:textId="2119B43B">
            <w:pPr>
              <w:pStyle w:val="GlossaryBodyCopy"/>
              <w:framePr w:hSpace="0" w:wrap="auto" w:hAnchor="text" w:yAlign="inline"/>
            </w:pPr>
            <w:r w:rsidRPr="00014CD5">
              <w:t>Drawing from above (in the air) to show features of a building, landscape or environment e.g. the image shows an aerial view of a garden plan.</w:t>
            </w:r>
          </w:p>
        </w:tc>
        <w:tc>
          <w:tcPr>
            <w:tcW w:w="2835" w:type="dxa"/>
            <w:tcBorders>
              <w:top w:val="single" w:color="auto" w:sz="4" w:space="0"/>
              <w:left w:val="single" w:color="auto" w:sz="4" w:space="0"/>
              <w:bottom w:val="single" w:color="auto" w:sz="4" w:space="0"/>
              <w:right w:val="single" w:color="auto" w:sz="4" w:space="0"/>
            </w:tcBorders>
            <w:tcMar/>
            <w:vAlign w:val="center"/>
          </w:tcPr>
          <w:p w:rsidR="00982434" w:rsidP="00982434" w:rsidRDefault="00A528F1" w14:paraId="1C332B6E" w14:textId="1EBE1518">
            <w:pPr>
              <w:pStyle w:val="GlossaryBodyCopy"/>
              <w:framePr w:hSpace="0" w:wrap="auto" w:hAnchor="text" w:yAlign="inline"/>
              <w:rPr>
                <w:color w:val="404040" w:themeColor="text1" w:themeTint="BF"/>
              </w:rPr>
            </w:pPr>
            <w:r>
              <w:rPr>
                <w:noProof/>
                <w:color w:val="404040" w:themeColor="text1" w:themeTint="BF"/>
              </w:rPr>
              <w:drawing>
                <wp:anchor distT="0" distB="0" distL="114300" distR="114300" simplePos="0" relativeHeight="251658242" behindDoc="0" locked="0" layoutInCell="1" allowOverlap="1" wp14:anchorId="7D3BFF19" wp14:editId="7E437BB5">
                  <wp:simplePos x="0" y="0"/>
                  <wp:positionH relativeFrom="column">
                    <wp:posOffset>67945</wp:posOffset>
                  </wp:positionH>
                  <wp:positionV relativeFrom="paragraph">
                    <wp:posOffset>1905</wp:posOffset>
                  </wp:positionV>
                  <wp:extent cx="1566545" cy="879475"/>
                  <wp:effectExtent l="0" t="0" r="0" b="0"/>
                  <wp:wrapNone/>
                  <wp:docPr id="8" name="Picture 8" descr="A view from above looking down at a roof, car, pool and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view from above looking down at a roof, car, pool and garde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6545" cy="879475"/>
                          </a:xfrm>
                          <a:prstGeom prst="rect">
                            <a:avLst/>
                          </a:prstGeom>
                        </pic:spPr>
                      </pic:pic>
                    </a:graphicData>
                  </a:graphic>
                  <wp14:sizeRelH relativeFrom="margin">
                    <wp14:pctWidth>0</wp14:pctWidth>
                  </wp14:sizeRelH>
                  <wp14:sizeRelV relativeFrom="margin">
                    <wp14:pctHeight>0</wp14:pctHeight>
                  </wp14:sizeRelV>
                </wp:anchor>
              </w:drawing>
            </w:r>
          </w:p>
        </w:tc>
      </w:tr>
      <w:tr w:rsidRPr="008B6417" w:rsidR="002F40B0" w:rsidTr="054EDA53" w14:paraId="5E0F8AB7" w14:textId="77777777">
        <w:trPr>
          <w:cantSplit/>
          <w:trHeight w:val="1593" w:hRule="exact"/>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2F40B0" w:rsidP="001C45AB" w:rsidRDefault="002F40B0" w14:paraId="214A6977" w14:textId="77777777">
            <w:pPr>
              <w:pStyle w:val="GlossaryBodyCopy"/>
              <w:framePr w:hSpace="0" w:wrap="auto" w:hAnchor="text" w:yAlign="inline"/>
              <w:rPr>
                <w:rFonts w:eastAsia="Arial"/>
                <w:b/>
                <w:bCs/>
                <w:iCs/>
                <w:color w:val="005D93" w:themeColor="text2"/>
                <w:sz w:val="22"/>
                <w:szCs w:val="20"/>
                <w:lang w:val="en-AU"/>
              </w:rPr>
            </w:pPr>
            <w:r w:rsidRPr="002F40B0">
              <w:rPr>
                <w:rFonts w:eastAsia="Arial"/>
                <w:b/>
                <w:bCs/>
                <w:iCs/>
                <w:color w:val="005D93" w:themeColor="text2"/>
                <w:sz w:val="22"/>
                <w:szCs w:val="20"/>
                <w:lang w:val="en-AU"/>
              </w:rPr>
              <w:t>aesthetics</w:t>
            </w:r>
            <w:r w:rsidRPr="002F40B0">
              <w:rPr>
                <w:rFonts w:eastAsia="Arial"/>
                <w:b/>
                <w:bCs/>
                <w:iCs/>
                <w:color w:val="005D93" w:themeColor="text2"/>
                <w:sz w:val="22"/>
                <w:szCs w:val="20"/>
                <w:lang w:val="en-AU"/>
              </w:rPr>
              <w:tab/>
            </w:r>
          </w:p>
          <w:p w:rsidRPr="00CD370B" w:rsidR="002F40B0" w:rsidP="002F40B0" w:rsidRDefault="002F40B0" w14:paraId="370F3921" w14:textId="1A6696BC">
            <w:pPr>
              <w:pStyle w:val="GlossaryBodyCopy"/>
              <w:framePr w:hSpace="0" w:wrap="auto" w:hAnchor="text" w:yAlign="inline"/>
            </w:pPr>
            <w:r w:rsidRPr="002F40B0">
              <w:t>Judgements based on sentiment and the visual impact or appeal of a product or environment and are influenced by social, emotional and demographic factors.</w:t>
            </w:r>
          </w:p>
        </w:tc>
      </w:tr>
      <w:tr w:rsidRPr="008B6417" w:rsidR="00590060" w:rsidTr="054EDA53" w14:paraId="20A9704E" w14:textId="77777777">
        <w:trPr>
          <w:cantSplit/>
          <w:trHeight w:val="1593" w:hRule="exact"/>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590060" w:rsidP="00590060" w:rsidRDefault="00590060" w14:paraId="5622DF19" w14:textId="77777777">
            <w:pPr>
              <w:pStyle w:val="GlossaryBodyCopy"/>
              <w:framePr w:hSpace="0" w:wrap="auto" w:hAnchor="text" w:yAlign="inline"/>
              <w:rPr>
                <w:rFonts w:eastAsia="Arial"/>
                <w:b/>
                <w:bCs/>
                <w:iCs/>
                <w:color w:val="005D93" w:themeColor="text2"/>
                <w:sz w:val="22"/>
                <w:szCs w:val="20"/>
                <w:lang w:val="en-AU"/>
              </w:rPr>
            </w:pPr>
            <w:r w:rsidRPr="00E33DAA">
              <w:rPr>
                <w:rFonts w:eastAsia="Arial"/>
                <w:b/>
                <w:bCs/>
                <w:iCs/>
                <w:color w:val="005D93" w:themeColor="text2"/>
                <w:sz w:val="22"/>
                <w:szCs w:val="20"/>
                <w:lang w:val="en-AU"/>
              </w:rPr>
              <w:t>Asia</w:t>
            </w:r>
            <w:r>
              <w:rPr>
                <w:rFonts w:eastAsia="Arial"/>
                <w:b/>
                <w:bCs/>
                <w:iCs/>
                <w:color w:val="005D93" w:themeColor="text2"/>
                <w:sz w:val="22"/>
                <w:szCs w:val="20"/>
                <w:lang w:val="en-AU"/>
              </w:rPr>
              <w:t>/Asian</w:t>
            </w:r>
            <w:r w:rsidRPr="00E33DAA">
              <w:rPr>
                <w:rFonts w:eastAsia="Arial"/>
                <w:b/>
                <w:bCs/>
                <w:iCs/>
                <w:color w:val="005D93" w:themeColor="text2"/>
                <w:sz w:val="22"/>
                <w:szCs w:val="20"/>
                <w:lang w:val="en-AU"/>
              </w:rPr>
              <w:tab/>
            </w:r>
          </w:p>
          <w:p w:rsidRPr="002F40B0" w:rsidR="00590060" w:rsidP="00590060" w:rsidRDefault="00590060" w14:paraId="0C2FCBC8" w14:textId="12D595A2">
            <w:pPr>
              <w:pStyle w:val="GlossaryBodyCopy"/>
              <w:framePr w:hSpace="0" w:wrap="auto" w:hAnchor="text" w:yAlign="inline"/>
              <w:rPr>
                <w:rFonts w:eastAsia="Arial"/>
                <w:b/>
                <w:bCs/>
                <w:iCs/>
                <w:color w:val="005D93" w:themeColor="text2"/>
                <w:sz w:val="22"/>
                <w:szCs w:val="20"/>
                <w:lang w:val="en-AU"/>
              </w:rPr>
            </w:pPr>
            <w:r>
              <w:t>Geographically, the largest continent, bounded by Europe and the Pacific, Arctic and Indian oceans. It can be described in cultural, religious, historical and language boundaries or commonalities.</w:t>
            </w:r>
          </w:p>
        </w:tc>
      </w:tr>
      <w:tr w:rsidRPr="00F71679" w:rsidR="00AA4E97" w:rsidTr="054EDA53" w14:paraId="1CCB2681" w14:textId="77777777">
        <w:tc>
          <w:tcPr>
            <w:tcW w:w="9634" w:type="dxa"/>
            <w:gridSpan w:val="2"/>
            <w:tcBorders>
              <w:top w:val="single" w:color="auto" w:sz="4" w:space="0"/>
              <w:left w:val="single" w:color="auto" w:sz="4" w:space="0"/>
              <w:bottom w:val="single" w:color="auto" w:sz="4" w:space="0"/>
              <w:right w:val="single" w:color="auto" w:sz="4" w:space="0"/>
            </w:tcBorders>
            <w:shd w:val="clear" w:color="auto" w:fill="FFC000"/>
            <w:tcMar/>
          </w:tcPr>
          <w:p w:rsidRPr="00AE03AC" w:rsidR="00AA4E97" w:rsidP="00AE03AC" w:rsidRDefault="00AA4E97" w14:paraId="5528E44C" w14:textId="31BB0735">
            <w:pPr>
              <w:pStyle w:val="SectionHeadline"/>
              <w:framePr w:hSpace="0" w:wrap="auto" w:hAnchor="text" w:vAnchor="margin" w:xAlign="left" w:yAlign="inline"/>
              <w:rPr>
                <w:rStyle w:val="SubtleEmphasis"/>
                <w:iCs w:val="0"/>
                <w:color w:val="000000" w:themeColor="text1"/>
                <w:sz w:val="22"/>
              </w:rPr>
            </w:pPr>
            <w:r w:rsidRPr="00AE03AC">
              <w:rPr>
                <w:rStyle w:val="SubtleEmphasis"/>
                <w:iCs w:val="0"/>
                <w:color w:val="000000" w:themeColor="text1"/>
                <w:sz w:val="22"/>
              </w:rPr>
              <w:t>B</w:t>
            </w:r>
          </w:p>
        </w:tc>
      </w:tr>
      <w:tr w:rsidRPr="00CD5AA8" w:rsidR="0038600A" w:rsidTr="054EDA53" w14:paraId="2D95012E"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38600A" w:rsidP="0038600A" w:rsidRDefault="0038600A" w14:paraId="35DA1941" w14:textId="77777777">
            <w:pPr>
              <w:pStyle w:val="GlossaryHeading"/>
              <w:framePr w:hSpace="0" w:wrap="auto" w:hAnchor="text" w:vAnchor="margin" w:xAlign="left" w:yAlign="inline"/>
            </w:pPr>
            <w:r w:rsidRPr="00213C77">
              <w:t>backcasting</w:t>
            </w:r>
            <w:r w:rsidRPr="00213C77">
              <w:tab/>
            </w:r>
          </w:p>
          <w:p w:rsidRPr="00CD5AA8" w:rsidR="0038600A" w:rsidP="0038600A" w:rsidRDefault="0038600A" w14:paraId="4C8F3946" w14:textId="1C21F19E">
            <w:pPr>
              <w:pStyle w:val="GlossaryBodyCopy"/>
              <w:framePr w:hSpace="0" w:wrap="auto" w:hAnchor="text" w:yAlign="inline"/>
            </w:pPr>
            <w:r w:rsidRPr="00213C77">
              <w:t>A process that starts with defining a desirable future and then working backwards to identify policies and programs that will connect the future to the present.</w:t>
            </w:r>
          </w:p>
        </w:tc>
      </w:tr>
      <w:tr w:rsidRPr="00CD5AA8" w:rsidR="0038600A" w:rsidTr="054EDA53" w14:paraId="002FDFAF"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38600A" w:rsidP="0038600A" w:rsidRDefault="0038600A" w14:paraId="4305550A" w14:textId="77777777">
            <w:pPr>
              <w:pStyle w:val="GlossaryHeading"/>
              <w:framePr w:hSpace="0" w:wrap="auto" w:hAnchor="text" w:vAnchor="margin" w:xAlign="left" w:yAlign="inline"/>
            </w:pPr>
            <w:r w:rsidRPr="0038600A">
              <w:t>biomimicry</w:t>
            </w:r>
            <w:r w:rsidRPr="0038600A">
              <w:tab/>
            </w:r>
          </w:p>
          <w:p w:rsidRPr="00CD5AA8" w:rsidR="0038600A" w:rsidP="0038600A" w:rsidRDefault="0038600A" w14:paraId="6E850579" w14:textId="534E2233">
            <w:pPr>
              <w:pStyle w:val="GlossaryBodyCopy"/>
              <w:framePr w:hSpace="0" w:wrap="auto" w:hAnchor="text" w:yAlign="inline"/>
            </w:pPr>
            <w:r w:rsidRPr="0038600A">
              <w:t>Inspiration for features and functions found in nature for use and adaptation in the design of a product, service or environment, e.g. Velcro fastening and air vents were inspired by nature.</w:t>
            </w:r>
          </w:p>
        </w:tc>
      </w:tr>
      <w:tr w:rsidRPr="00CD5AA8" w:rsidR="00584811" w:rsidTr="054EDA53" w14:paraId="22C47CAA"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584811" w:rsidP="0038600A" w:rsidRDefault="00584811" w14:paraId="42EF100D" w14:textId="4BA4C127">
            <w:pPr>
              <w:pStyle w:val="GlossaryHeading"/>
              <w:framePr w:hSpace="0" w:wrap="auto" w:hAnchor="text" w:vAnchor="margin" w:xAlign="left" w:yAlign="inline"/>
            </w:pPr>
            <w:r w:rsidRPr="007C6973">
              <w:rPr>
                <w:i/>
                <w:iCs w:val="0"/>
              </w:rPr>
              <w:t>bunraku</w:t>
            </w:r>
            <w:r w:rsidRPr="009F79E8">
              <w:t xml:space="preserve"> puppet</w:t>
            </w:r>
            <w:r w:rsidRPr="009F79E8">
              <w:tab/>
            </w:r>
          </w:p>
          <w:p w:rsidRPr="00CD5AA8" w:rsidR="00584811" w:rsidP="0038600A" w:rsidRDefault="00584811" w14:paraId="2E08CD9B" w14:textId="187B6831">
            <w:pPr>
              <w:pStyle w:val="GlossaryBodyCopy"/>
              <w:framePr w:hSpace="0" w:wrap="auto" w:hAnchor="text" w:yAlign="inline"/>
            </w:pPr>
            <w:r w:rsidRPr="009F79E8">
              <w:t>The traditional Japanese form of puppet theatre in which half-life-size dolls act out a chanted, dramatic narrative using forces and motion.</w:t>
            </w:r>
          </w:p>
        </w:tc>
      </w:tr>
      <w:tr w:rsidRPr="00AE03AC" w:rsidR="0038600A" w:rsidTr="054EDA53" w14:paraId="5FD37FB7" w14:textId="77777777">
        <w:tc>
          <w:tcPr>
            <w:tcW w:w="9634" w:type="dxa"/>
            <w:gridSpan w:val="2"/>
            <w:tcBorders>
              <w:top w:val="single" w:color="auto" w:sz="4" w:space="0"/>
              <w:left w:val="single" w:color="auto" w:sz="4" w:space="0"/>
              <w:bottom w:val="single" w:color="auto" w:sz="4" w:space="0"/>
              <w:right w:val="single" w:color="auto" w:sz="4" w:space="0"/>
            </w:tcBorders>
            <w:shd w:val="clear" w:color="auto" w:fill="FFC000"/>
            <w:tcMar/>
          </w:tcPr>
          <w:p w:rsidRPr="00AE03AC" w:rsidR="0038600A" w:rsidP="0038600A" w:rsidRDefault="0038600A" w14:paraId="675FC348" w14:textId="5E1C122E">
            <w:pPr>
              <w:pStyle w:val="SectionHeadline"/>
              <w:framePr w:hSpace="0" w:wrap="auto" w:hAnchor="text" w:vAnchor="margin" w:xAlign="left" w:yAlign="inline"/>
              <w:rPr>
                <w:rStyle w:val="SubtleEmphasis"/>
                <w:iCs w:val="0"/>
                <w:color w:val="000000" w:themeColor="text1"/>
                <w:sz w:val="22"/>
              </w:rPr>
            </w:pPr>
            <w:r>
              <w:rPr>
                <w:rStyle w:val="SubtleEmphasis"/>
                <w:iCs w:val="0"/>
                <w:color w:val="000000" w:themeColor="text1"/>
                <w:sz w:val="22"/>
              </w:rPr>
              <w:t>C</w:t>
            </w:r>
          </w:p>
        </w:tc>
      </w:tr>
      <w:tr w:rsidRPr="00CD5AA8" w:rsidR="00183C3B" w:rsidTr="054EDA53" w14:paraId="115A975C"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183C3B" w:rsidP="007643CB" w:rsidRDefault="00183C3B" w14:paraId="3AF8F238" w14:textId="77777777">
            <w:pPr>
              <w:pStyle w:val="GlossaryHeading"/>
              <w:framePr w:hSpace="0" w:wrap="auto" w:hAnchor="text" w:vAnchor="margin" w:xAlign="left" w:yAlign="inline"/>
            </w:pPr>
            <w:r>
              <w:t>characteristics</w:t>
            </w:r>
            <w:r>
              <w:tab/>
            </w:r>
          </w:p>
          <w:p w:rsidRPr="00CD5AA8" w:rsidR="00183C3B" w:rsidP="00B74DF5" w:rsidRDefault="00183C3B" w14:paraId="17437134" w14:textId="7C3955D0">
            <w:pPr>
              <w:pStyle w:val="GlossaryBodyCopy"/>
              <w:framePr w:hSpace="0" w:wrap="auto" w:hAnchor="text" w:yAlign="inline"/>
            </w:pPr>
            <w:r>
              <w:t>Distinguishing aspects (including attributes and behaviours) of an object, material, living thing, system or event. These qualities influence the choices people make about materials and processes.</w:t>
            </w:r>
          </w:p>
        </w:tc>
      </w:tr>
      <w:tr w:rsidR="054EDA53" w:rsidTr="054EDA53" w14:paraId="6C88D423">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4B67909" w:rsidP="054EDA53" w:rsidRDefault="04B67909" w14:paraId="3A05C410" w14:textId="0B54E557">
            <w:pPr>
              <w:pStyle w:val="GlossaryHeading"/>
            </w:pPr>
            <w:r w:rsidR="04B67909">
              <w:rPr/>
              <w:t>construction play</w:t>
            </w:r>
          </w:p>
          <w:p w:rsidR="04B67909" w:rsidP="054EDA53" w:rsidRDefault="04B67909" w14:paraId="1F13BB9B" w14:textId="2E996159">
            <w:pPr>
              <w:pStyle w:val="GlossaryBodyCopy"/>
              <w:suppressLineNumbers w:val="0"/>
              <w:bidi w:val="0"/>
              <w:spacing w:before="120" w:beforeAutospacing="off" w:after="120" w:afterAutospacing="off" w:line="240" w:lineRule="auto"/>
              <w:ind w:left="357" w:right="425"/>
              <w:jc w:val="left"/>
              <w:rPr>
                <w:noProof w:val="0"/>
                <w:lang w:val="en-AU"/>
              </w:rPr>
            </w:pPr>
            <w:r w:rsidRPr="054EDA53" w:rsidR="04B67909">
              <w:rPr>
                <w:noProof w:val="0"/>
                <w:lang w:val="en-AU"/>
              </w:rPr>
              <w:t xml:space="preserve">Manipulating elements of materials or objects to create something new, such as modelling, stacking, sorting, </w:t>
            </w:r>
            <w:r w:rsidRPr="054EDA53" w:rsidR="04B67909">
              <w:rPr>
                <w:noProof w:val="0"/>
                <w:lang w:val="en-AU"/>
              </w:rPr>
              <w:t>drawing</w:t>
            </w:r>
            <w:r w:rsidRPr="054EDA53" w:rsidR="04B67909">
              <w:rPr>
                <w:noProof w:val="0"/>
                <w:lang w:val="en-AU"/>
              </w:rPr>
              <w:t xml:space="preserve"> and disassembling.</w:t>
            </w:r>
          </w:p>
        </w:tc>
      </w:tr>
      <w:tr w:rsidRPr="00CD5AA8" w:rsidR="0074677F" w:rsidTr="054EDA53" w14:paraId="74244E98"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6E2C80" w:rsidP="006E2C80" w:rsidRDefault="006E2C80" w14:paraId="32C86264" w14:textId="77777777">
            <w:pPr>
              <w:pStyle w:val="GlossaryHeading"/>
              <w:framePr w:hSpace="0" w:wrap="auto" w:hAnchor="text" w:vAnchor="margin" w:xAlign="left" w:yAlign="inline"/>
            </w:pPr>
            <w:r w:rsidRPr="00524ABA">
              <w:lastRenderedPageBreak/>
              <w:t>Country/Place</w:t>
            </w:r>
            <w:r w:rsidRPr="00524ABA">
              <w:tab/>
            </w:r>
          </w:p>
          <w:p w:rsidR="0074677F" w:rsidP="003E059B" w:rsidRDefault="006E2C80" w14:paraId="447FC138" w14:textId="4C737483">
            <w:pPr>
              <w:pStyle w:val="GlossaryBodyCopy"/>
              <w:framePr w:hSpace="0" w:wrap="auto" w:hAnchor="text" w:yAlign="inline"/>
            </w:pPr>
            <w:r w:rsidRPr="00524ABA">
              <w:t>Spaces mapped out that individuals or groups of First Nations Peoples of Australia occupy and regard as their own and having varying degrees of spirituality. They include lands, waters and sky.</w:t>
            </w:r>
          </w:p>
        </w:tc>
      </w:tr>
      <w:tr w:rsidRPr="00CD5AA8" w:rsidR="00835E73" w:rsidTr="054EDA53" w14:paraId="7625D61D"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E01294" w:rsidP="007643CB" w:rsidRDefault="00E01294" w14:paraId="622AEC97" w14:textId="77777777">
            <w:pPr>
              <w:pStyle w:val="GlossaryHeading"/>
              <w:framePr w:hSpace="0" w:wrap="auto" w:hAnchor="text" w:vAnchor="margin" w:xAlign="left" w:yAlign="inline"/>
            </w:pPr>
            <w:r w:rsidRPr="00E01294">
              <w:t>crop sensors</w:t>
            </w:r>
            <w:r w:rsidRPr="00E01294">
              <w:tab/>
            </w:r>
          </w:p>
          <w:p w:rsidR="00835E73" w:rsidP="00E01294" w:rsidRDefault="00E01294" w14:paraId="3CC1E974" w14:textId="5F5BDC9A">
            <w:pPr>
              <w:pStyle w:val="GlossaryBodyCopy"/>
              <w:framePr w:hSpace="0" w:wrap="auto" w:hAnchor="text" w:yAlign="inline"/>
            </w:pPr>
            <w:r w:rsidRPr="00E01294">
              <w:t>Physical or remotely operated sensors that measure and record data about food or fibre crops and give real-time measurements of physiological factors such as nutrient status and moisture.</w:t>
            </w:r>
          </w:p>
        </w:tc>
      </w:tr>
      <w:tr w:rsidRPr="00AE03AC" w:rsidR="0038600A" w:rsidTr="054EDA53" w14:paraId="3226AFC5" w14:textId="77777777">
        <w:tc>
          <w:tcPr>
            <w:tcW w:w="9634" w:type="dxa"/>
            <w:gridSpan w:val="2"/>
            <w:tcBorders>
              <w:top w:val="single" w:color="auto" w:sz="4" w:space="0"/>
              <w:left w:val="single" w:color="auto" w:sz="4" w:space="0"/>
              <w:bottom w:val="single" w:color="auto" w:sz="4" w:space="0"/>
              <w:right w:val="single" w:color="auto" w:sz="4" w:space="0"/>
            </w:tcBorders>
            <w:shd w:val="clear" w:color="auto" w:fill="FFC000"/>
            <w:tcMar/>
          </w:tcPr>
          <w:p w:rsidRPr="00AE03AC" w:rsidR="0038600A" w:rsidP="0038600A" w:rsidRDefault="0038600A" w14:paraId="02FCAA87" w14:textId="6EC9ED5F">
            <w:pPr>
              <w:pStyle w:val="SectionHeadline"/>
              <w:framePr w:hSpace="0" w:wrap="auto" w:hAnchor="text" w:vAnchor="margin" w:xAlign="left" w:yAlign="inline"/>
              <w:rPr>
                <w:rStyle w:val="SubtleEmphasis"/>
                <w:iCs w:val="0"/>
                <w:color w:val="000000" w:themeColor="text1"/>
                <w:sz w:val="22"/>
              </w:rPr>
            </w:pPr>
            <w:r>
              <w:rPr>
                <w:rStyle w:val="SubtleEmphasis"/>
                <w:iCs w:val="0"/>
                <w:color w:val="000000" w:themeColor="text1"/>
                <w:sz w:val="22"/>
              </w:rPr>
              <w:t>D</w:t>
            </w:r>
          </w:p>
        </w:tc>
      </w:tr>
      <w:tr w:rsidRPr="00CD5AA8" w:rsidR="00674CD3" w:rsidTr="054EDA53" w14:paraId="26ECEC78"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674CD3" w:rsidP="0038600A" w:rsidRDefault="00674CD3" w14:paraId="1EDC5074" w14:textId="77777777">
            <w:pPr>
              <w:pStyle w:val="GlossaryHeading"/>
              <w:framePr w:hSpace="0" w:wrap="auto" w:hAnchor="text" w:vAnchor="margin" w:xAlign="left" w:yAlign="inline"/>
            </w:pPr>
            <w:r w:rsidRPr="00361D31">
              <w:t>danger-zone temperatures</w:t>
            </w:r>
            <w:r w:rsidRPr="00361D31">
              <w:tab/>
            </w:r>
          </w:p>
          <w:p w:rsidRPr="00CD5AA8" w:rsidR="00674CD3" w:rsidP="0038600A" w:rsidRDefault="00674CD3" w14:paraId="44024A65" w14:textId="17C2E9FE">
            <w:pPr>
              <w:pStyle w:val="GlossaryBodyCopy"/>
              <w:framePr w:hSpace="0" w:wrap="auto" w:hAnchor="text" w:yAlign="inline"/>
            </w:pPr>
            <w:r w:rsidRPr="00361D31">
              <w:t>The temperature range between 5° Celsius and 60° Celsius is known as the danger zone and within this temperature range bacteria that cause food poisoning can multiply quickly to unsafe levels.</w:t>
            </w:r>
          </w:p>
        </w:tc>
      </w:tr>
      <w:tr w:rsidRPr="00CD5AA8" w:rsidR="00674CD3" w:rsidTr="054EDA53" w14:paraId="0C14866A"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674CD3" w:rsidP="0038600A" w:rsidRDefault="00674CD3" w14:paraId="6744D376" w14:textId="77777777">
            <w:pPr>
              <w:pStyle w:val="GlossaryHeading"/>
              <w:framePr w:hSpace="0" w:wrap="auto" w:hAnchor="text" w:vAnchor="margin" w:xAlign="left" w:yAlign="inline"/>
            </w:pPr>
            <w:r w:rsidRPr="00674CD3">
              <w:t>data</w:t>
            </w:r>
            <w:r w:rsidRPr="00674CD3">
              <w:tab/>
            </w:r>
          </w:p>
          <w:p w:rsidRPr="00CD5AA8" w:rsidR="00674CD3" w:rsidP="00E66B04" w:rsidRDefault="51374CB8" w14:paraId="12135E47" w14:textId="6DF0628C">
            <w:pPr>
              <w:pStyle w:val="GlossaryBodyCopy"/>
              <w:framePr w:hSpace="0" w:wrap="auto" w:hAnchor="text" w:yAlign="inline"/>
            </w:pPr>
            <w:r>
              <w:t>A general term for a set of observations or measurements collected during an investigation. Primary data is collected by the user; secondary data is collected by others.</w:t>
            </w:r>
          </w:p>
        </w:tc>
      </w:tr>
      <w:tr w:rsidRPr="00CD5AA8" w:rsidR="006170EF" w:rsidTr="054EDA53" w14:paraId="564762AD"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9174C4" w:rsidP="0038600A" w:rsidRDefault="009174C4" w14:paraId="5B32E52C" w14:textId="77777777">
            <w:pPr>
              <w:pStyle w:val="GlossaryHeading"/>
              <w:framePr w:hSpace="0" w:wrap="auto" w:hAnchor="text" w:vAnchor="margin" w:xAlign="left" w:yAlign="inline"/>
            </w:pPr>
            <w:r w:rsidRPr="009174C4">
              <w:t>design brief</w:t>
            </w:r>
            <w:r w:rsidRPr="009174C4">
              <w:tab/>
            </w:r>
          </w:p>
          <w:p w:rsidRPr="00674CD3" w:rsidR="006170EF" w:rsidP="009174C4" w:rsidRDefault="009174C4" w14:paraId="5303DD23" w14:textId="6DA48298">
            <w:pPr>
              <w:pStyle w:val="GlossaryBodyCopy"/>
              <w:framePr w:hSpace="0" w:wrap="auto" w:hAnchor="text" w:yAlign="inline"/>
            </w:pPr>
            <w:r w:rsidRPr="009174C4">
              <w:t>A statement clarifying a project task and defining the need or opportunity to be resolved. It usually identifies the users, design criteria, constraints, resources and timeframe.</w:t>
            </w:r>
          </w:p>
        </w:tc>
      </w:tr>
      <w:tr w:rsidRPr="00CD5AA8" w:rsidR="009174C4" w:rsidTr="054EDA53" w14:paraId="693FD16B"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945DE9" w:rsidP="0038600A" w:rsidRDefault="00F56AC2" w14:paraId="7C464CDE" w14:textId="77777777">
            <w:pPr>
              <w:pStyle w:val="GlossaryHeading"/>
              <w:framePr w:hSpace="0" w:wrap="auto" w:hAnchor="text" w:vAnchor="margin" w:xAlign="left" w:yAlign="inline"/>
            </w:pPr>
            <w:r w:rsidRPr="00F56AC2">
              <w:t>design criteria</w:t>
            </w:r>
            <w:r w:rsidRPr="00F56AC2">
              <w:tab/>
            </w:r>
          </w:p>
          <w:p w:rsidRPr="00674CD3" w:rsidR="009174C4" w:rsidP="00945DE9" w:rsidRDefault="00F56AC2" w14:paraId="01BA75A4" w14:textId="2AD659F8">
            <w:pPr>
              <w:pStyle w:val="GlossaryBodyCopy"/>
              <w:framePr w:hSpace="0" w:wrap="auto" w:hAnchor="text" w:yAlign="inline"/>
            </w:pPr>
            <w:r w:rsidRPr="00F56AC2">
              <w:t>Criteria used to determine if the proposed solution meets the requirements. They are drawn from the solutions requirements, user stories, if appropriate, and constraints.</w:t>
            </w:r>
          </w:p>
        </w:tc>
      </w:tr>
      <w:tr w:rsidRPr="00CD5AA8" w:rsidR="00CA0897" w:rsidTr="054EDA53" w14:paraId="3850A3E4"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832012" w:rsidP="00CA0897" w:rsidRDefault="00832012" w14:paraId="41F60E8B" w14:textId="77777777">
            <w:pPr>
              <w:pStyle w:val="GlossaryBodyCopy"/>
              <w:framePr w:hSpace="0" w:wrap="auto" w:hAnchor="text" w:yAlign="inline"/>
              <w:rPr>
                <w:rFonts w:eastAsia="Arial"/>
                <w:b/>
                <w:bCs/>
                <w:iCs/>
                <w:color w:val="005D93" w:themeColor="text2"/>
                <w:sz w:val="22"/>
                <w:szCs w:val="20"/>
                <w:lang w:val="en-AU"/>
              </w:rPr>
            </w:pPr>
            <w:r w:rsidRPr="00832012">
              <w:rPr>
                <w:rFonts w:eastAsia="Arial"/>
                <w:b/>
                <w:bCs/>
                <w:iCs/>
                <w:color w:val="005D93" w:themeColor="text2"/>
                <w:sz w:val="22"/>
                <w:szCs w:val="20"/>
                <w:lang w:val="en-AU"/>
              </w:rPr>
              <w:t>design process</w:t>
            </w:r>
            <w:r w:rsidRPr="00832012">
              <w:rPr>
                <w:rFonts w:eastAsia="Arial"/>
                <w:b/>
                <w:bCs/>
                <w:iCs/>
                <w:color w:val="005D93" w:themeColor="text2"/>
                <w:sz w:val="22"/>
                <w:szCs w:val="20"/>
                <w:lang w:val="en-AU"/>
              </w:rPr>
              <w:tab/>
            </w:r>
          </w:p>
          <w:p w:rsidRPr="00945DE9" w:rsidR="00CA0897" w:rsidP="009D50BD" w:rsidRDefault="00832012" w14:paraId="4E4E9901" w14:textId="2FC8B5E0">
            <w:pPr>
              <w:pStyle w:val="GlossaryBodyCopy"/>
              <w:framePr w:hSpace="0" w:wrap="auto" w:hAnchor="text" w:yAlign="inline"/>
            </w:pPr>
            <w:r w:rsidRPr="00832012">
              <w:rPr>
                <w:lang w:val="en-AU"/>
              </w:rPr>
              <w:t xml:space="preserve">A process that involves investigating and defining; generating and designing; producing and </w:t>
            </w:r>
            <w:r w:rsidRPr="00832012">
              <w:t>implementing</w:t>
            </w:r>
            <w:r w:rsidRPr="00832012">
              <w:rPr>
                <w:lang w:val="en-AU"/>
              </w:rPr>
              <w:t>; evaluating; and collaborating and managing to create designed solutions that meet needs.</w:t>
            </w:r>
          </w:p>
        </w:tc>
      </w:tr>
      <w:tr w:rsidRPr="00CD5AA8" w:rsidR="00CA0897" w:rsidTr="054EDA53" w14:paraId="57D3EE59"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832012" w:rsidP="0038600A" w:rsidRDefault="00832012" w14:paraId="123EC450" w14:textId="77777777">
            <w:pPr>
              <w:pStyle w:val="GlossaryHeading"/>
              <w:framePr w:hSpace="0" w:wrap="auto" w:hAnchor="text" w:vAnchor="margin" w:xAlign="left" w:yAlign="inline"/>
            </w:pPr>
            <w:r w:rsidRPr="00832012">
              <w:t>design thinking</w:t>
            </w:r>
            <w:r w:rsidRPr="00832012">
              <w:tab/>
            </w:r>
          </w:p>
          <w:p w:rsidRPr="00945DE9" w:rsidR="00CA0897" w:rsidP="009D50BD" w:rsidRDefault="00832012" w14:paraId="3FC731F2" w14:textId="26A49041">
            <w:pPr>
              <w:pStyle w:val="GlossaryBodyCopy"/>
              <w:framePr w:hSpace="0" w:wrap="auto" w:hAnchor="text" w:yAlign="inline"/>
            </w:pPr>
            <w:r w:rsidRPr="00832012">
              <w:t>An approach which helps people to empathise and understand needs, opportunities and problems; generate, iterate and represent innovative, user-centred ideas; and analyse and evaluate those ideas.</w:t>
            </w:r>
          </w:p>
        </w:tc>
      </w:tr>
      <w:tr w:rsidRPr="00CD5AA8" w:rsidR="009174C4" w:rsidTr="054EDA53" w14:paraId="63F6B584"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945DE9" w:rsidP="0038600A" w:rsidRDefault="00945DE9" w14:paraId="3AF02C0A" w14:textId="77777777">
            <w:pPr>
              <w:pStyle w:val="GlossaryHeading"/>
              <w:framePr w:hSpace="0" w:wrap="auto" w:hAnchor="text" w:vAnchor="margin" w:xAlign="left" w:yAlign="inline"/>
            </w:pPr>
            <w:r w:rsidRPr="00945DE9">
              <w:lastRenderedPageBreak/>
              <w:t>designed solutions</w:t>
            </w:r>
            <w:r w:rsidRPr="00945DE9">
              <w:tab/>
            </w:r>
          </w:p>
          <w:p w:rsidRPr="00674CD3" w:rsidR="009174C4" w:rsidP="00945DE9" w:rsidRDefault="00945DE9" w14:paraId="706EC133" w14:textId="4106BF92">
            <w:pPr>
              <w:pStyle w:val="GlossaryBodyCopy"/>
              <w:framePr w:hSpace="0" w:wrap="auto" w:hAnchor="text" w:yAlign="inline"/>
            </w:pPr>
            <w:r w:rsidRPr="00945DE9">
              <w:t>The products, services or environments that have been created for a specific purpose or intention as a result of design thinking, design processes and production processes.</w:t>
            </w:r>
          </w:p>
        </w:tc>
      </w:tr>
      <w:tr w:rsidRPr="00CD5AA8" w:rsidR="009174C4" w:rsidTr="054EDA53" w14:paraId="68E30B33"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945DE9" w:rsidP="00945DE9" w:rsidRDefault="00945DE9" w14:paraId="0CA8C127" w14:textId="77777777">
            <w:pPr>
              <w:pStyle w:val="GlossaryHeading"/>
              <w:framePr w:hSpace="0" w:wrap="auto" w:hAnchor="text" w:vAnchor="margin" w:xAlign="left" w:yAlign="inline"/>
            </w:pPr>
            <w:r>
              <w:t>digital tools</w:t>
            </w:r>
            <w:r>
              <w:tab/>
            </w:r>
          </w:p>
          <w:p w:rsidR="00945DE9" w:rsidP="00945DE9" w:rsidRDefault="00945DE9" w14:paraId="5E1BB83B" w14:textId="3B502503">
            <w:pPr>
              <w:pStyle w:val="GlossaryBodyCopy"/>
              <w:framePr w:hSpace="0" w:wrap="auto" w:hAnchor="text" w:yAlign="inline"/>
            </w:pPr>
            <w:r>
              <w:t xml:space="preserve">Digital hardware, software, platforms and resources used to develop and communicate learning, ideas and information, e.g. software and hardware to compose and record music. </w:t>
            </w:r>
          </w:p>
          <w:p w:rsidRPr="00674CD3" w:rsidR="009174C4" w:rsidP="00945DE9" w:rsidRDefault="009174C4" w14:paraId="7A494B84" w14:textId="3B214192">
            <w:pPr>
              <w:pStyle w:val="GlossaryHeading"/>
              <w:framePr w:hSpace="0" w:wrap="auto" w:hAnchor="text" w:vAnchor="margin" w:xAlign="left" w:yAlign="inline"/>
            </w:pPr>
          </w:p>
        </w:tc>
      </w:tr>
      <w:tr w:rsidRPr="00CD5AA8" w:rsidR="00006623" w:rsidTr="054EDA53" w14:paraId="3DBF2DC1"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006623" w:rsidP="00945DE9" w:rsidRDefault="00006623" w14:paraId="7C3FEC0D" w14:textId="77777777">
            <w:pPr>
              <w:pStyle w:val="GlossaryHeading"/>
              <w:framePr w:hSpace="0" w:wrap="auto" w:hAnchor="text" w:vAnchor="margin" w:xAlign="left" w:yAlign="inline"/>
            </w:pPr>
            <w:r w:rsidRPr="00006623">
              <w:t>divergent techniques</w:t>
            </w:r>
            <w:r w:rsidRPr="00006623">
              <w:tab/>
            </w:r>
          </w:p>
          <w:p w:rsidR="00006623" w:rsidP="009D50BD" w:rsidRDefault="00006623" w14:paraId="1FB6AAB2" w14:textId="26A753A0">
            <w:pPr>
              <w:pStyle w:val="GlossaryBodyCopy"/>
              <w:framePr w:hSpace="0" w:wrap="auto" w:hAnchor="text" w:yAlign="inline"/>
            </w:pPr>
            <w:r w:rsidRPr="00006623">
              <w:t>Tools or approaches to support design thinking, in particular the generation of design ideas, e.g. brainstorming and role-play techniques are unstructured and encourage creativity.</w:t>
            </w:r>
          </w:p>
        </w:tc>
      </w:tr>
      <w:tr w:rsidRPr="00CD5AA8" w:rsidR="00945DE9" w:rsidTr="054EDA53" w14:paraId="05C9A614"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945DE9" w:rsidP="00945DE9" w:rsidRDefault="00945DE9" w14:paraId="2EDEFB01" w14:textId="77777777">
            <w:pPr>
              <w:pStyle w:val="GlossaryHeading"/>
              <w:framePr w:hSpace="0" w:wrap="auto" w:hAnchor="text" w:vAnchor="margin" w:xAlign="left" w:yAlign="inline"/>
            </w:pPr>
            <w:r w:rsidRPr="00945DE9">
              <w:t>drawing standards</w:t>
            </w:r>
          </w:p>
          <w:p w:rsidR="00945DE9" w:rsidP="00945DE9" w:rsidRDefault="00945DE9" w14:paraId="1602D59D" w14:textId="6D3895FD">
            <w:pPr>
              <w:pStyle w:val="GlossaryBodyCopy"/>
              <w:framePr w:hSpace="0" w:wrap="auto" w:hAnchor="text" w:yAlign="inline"/>
            </w:pPr>
            <w:r w:rsidRPr="00945DE9">
              <w:t>Australian standards for technical drawing. Identified as Australian Standard AS 1100, they describe the drawing conventions for professionals and associated tradespeople.</w:t>
            </w:r>
          </w:p>
        </w:tc>
      </w:tr>
      <w:tr w:rsidRPr="00AE03AC" w:rsidR="0038600A" w:rsidTr="054EDA53" w14:paraId="7F1453C2" w14:textId="77777777">
        <w:tc>
          <w:tcPr>
            <w:tcW w:w="9634" w:type="dxa"/>
            <w:gridSpan w:val="2"/>
            <w:tcBorders>
              <w:top w:val="single" w:color="auto" w:sz="4" w:space="0"/>
              <w:left w:val="single" w:color="auto" w:sz="4" w:space="0"/>
              <w:bottom w:val="single" w:color="auto" w:sz="4" w:space="0"/>
              <w:right w:val="single" w:color="auto" w:sz="4" w:space="0"/>
            </w:tcBorders>
            <w:shd w:val="clear" w:color="auto" w:fill="FFC000"/>
            <w:tcMar/>
          </w:tcPr>
          <w:p w:rsidRPr="00AE03AC" w:rsidR="0038600A" w:rsidP="0038600A" w:rsidRDefault="0038600A" w14:paraId="1F724D83" w14:textId="1A41B4E8">
            <w:pPr>
              <w:pStyle w:val="SectionHeadline"/>
              <w:framePr w:hSpace="0" w:wrap="auto" w:hAnchor="text" w:vAnchor="margin" w:xAlign="left" w:yAlign="inline"/>
              <w:rPr>
                <w:rStyle w:val="SubtleEmphasis"/>
                <w:iCs w:val="0"/>
                <w:color w:val="000000" w:themeColor="text1"/>
                <w:sz w:val="22"/>
              </w:rPr>
            </w:pPr>
            <w:r>
              <w:rPr>
                <w:rStyle w:val="SubtleEmphasis"/>
                <w:iCs w:val="0"/>
                <w:color w:val="000000" w:themeColor="text1"/>
                <w:sz w:val="22"/>
              </w:rPr>
              <w:t>E</w:t>
            </w:r>
          </w:p>
        </w:tc>
      </w:tr>
      <w:tr w:rsidRPr="00CD5AA8" w:rsidR="00701978" w:rsidTr="054EDA53" w14:paraId="4D409915"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701978" w:rsidP="0038600A" w:rsidRDefault="00701978" w14:paraId="0F24C6FA" w14:textId="77777777">
            <w:pPr>
              <w:pStyle w:val="GlossaryHeading"/>
              <w:framePr w:hSpace="0" w:wrap="auto" w:hAnchor="text" w:vAnchor="margin" w:xAlign="left" w:yAlign="inline"/>
            </w:pPr>
            <w:r w:rsidRPr="005D15FA">
              <w:t>electronic planting calendar</w:t>
            </w:r>
            <w:r w:rsidRPr="005D15FA">
              <w:tab/>
            </w:r>
          </w:p>
          <w:p w:rsidRPr="00CD5AA8" w:rsidR="00701978" w:rsidP="0038600A" w:rsidRDefault="00701978" w14:paraId="6AFED50F" w14:textId="6A95EC38">
            <w:pPr>
              <w:pStyle w:val="GlossaryBodyCopy"/>
              <w:framePr w:hSpace="0" w:wrap="auto" w:hAnchor="text" w:yAlign="inline"/>
            </w:pPr>
            <w:r w:rsidRPr="005D15FA">
              <w:t>An online or software-based month-by-month guide of suitable crops to plant and typical garden maintenance tasks which need to be done, e.g. a database or simple table.</w:t>
            </w:r>
          </w:p>
        </w:tc>
      </w:tr>
      <w:tr w:rsidRPr="00CD5AA8" w:rsidR="00756A83" w:rsidTr="054EDA53" w14:paraId="2488E0CE"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756A83" w:rsidP="00756A83" w:rsidRDefault="00756A83" w14:paraId="29D65931" w14:textId="3C1BBB8B">
            <w:pPr>
              <w:pStyle w:val="GlossaryHeading"/>
              <w:framePr w:hSpace="0" w:wrap="auto" w:hAnchor="text" w:vAnchor="margin" w:xAlign="left" w:yAlign="inline"/>
            </w:pPr>
            <w:r w:rsidRPr="005972C9">
              <w:t>empathy</w:t>
            </w:r>
            <w:r w:rsidRPr="005972C9">
              <w:tab/>
            </w:r>
          </w:p>
          <w:p w:rsidRPr="005D15FA" w:rsidR="00756A83" w:rsidP="003E059B" w:rsidRDefault="00756A83" w14:paraId="5CF7ABDB" w14:textId="1F287E8D">
            <w:pPr>
              <w:pStyle w:val="GlossaryBodyCopy"/>
              <w:framePr w:hSpace="0" w:wrap="auto" w:hAnchor="text" w:yAlign="inline"/>
            </w:pPr>
            <w:r w:rsidRPr="005972C9">
              <w:t>The ability to understand and share the feelings of another person. </w:t>
            </w:r>
          </w:p>
        </w:tc>
      </w:tr>
      <w:tr w:rsidRPr="00CD5AA8" w:rsidR="00701978" w:rsidTr="054EDA53" w14:paraId="2D452B65"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701978" w:rsidP="0038600A" w:rsidRDefault="00701978" w14:paraId="50BB019F" w14:textId="77777777">
            <w:pPr>
              <w:pStyle w:val="GlossaryHeading"/>
              <w:framePr w:hSpace="0" w:wrap="auto" w:hAnchor="text" w:vAnchor="margin" w:xAlign="left" w:yAlign="inline"/>
            </w:pPr>
            <w:r w:rsidRPr="005D15FA">
              <w:t>enterprise skills</w:t>
            </w:r>
            <w:r w:rsidRPr="005D15FA">
              <w:tab/>
            </w:r>
          </w:p>
          <w:p w:rsidRPr="00CD5AA8" w:rsidR="00701978" w:rsidP="0038600A" w:rsidRDefault="00701978" w14:paraId="3F25EEC1" w14:textId="75D0DFAF">
            <w:pPr>
              <w:pStyle w:val="GlossaryBodyCopy"/>
              <w:framePr w:hSpace="0" w:wrap="auto" w:hAnchor="text" w:yAlign="inline"/>
            </w:pPr>
            <w:r w:rsidRPr="005D15FA">
              <w:t>Abilities and dispositions to generate and apply new ideas to practical situations, including identifying new opportunities for change, risk management and following through on initiatives.</w:t>
            </w:r>
          </w:p>
        </w:tc>
      </w:tr>
      <w:tr w:rsidRPr="00CD5AA8" w:rsidR="00701978" w:rsidTr="054EDA53" w14:paraId="520BE392"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701978" w:rsidP="0038600A" w:rsidRDefault="00701978" w14:paraId="27ED7AF6" w14:textId="77777777">
            <w:pPr>
              <w:pStyle w:val="GlossaryHeading"/>
              <w:framePr w:hSpace="0" w:wrap="auto" w:hAnchor="text" w:vAnchor="margin" w:xAlign="left" w:yAlign="inline"/>
            </w:pPr>
            <w:r w:rsidRPr="005D15FA">
              <w:t>environments</w:t>
            </w:r>
            <w:r w:rsidRPr="005D15FA">
              <w:tab/>
            </w:r>
          </w:p>
          <w:p w:rsidRPr="00CD5AA8" w:rsidR="00701978" w:rsidP="0038600A" w:rsidRDefault="00701978" w14:paraId="109F805B" w14:textId="4A18BA09">
            <w:pPr>
              <w:pStyle w:val="GlossaryBodyCopy"/>
              <w:framePr w:hSpace="0" w:wrap="auto" w:hAnchor="text" w:yAlign="inline"/>
            </w:pPr>
            <w:r w:rsidRPr="005D15FA">
              <w:t>One of the outputs of technologies processes or a place or space in which technologies processes operate. Environments may be natural, managed, constructed or digital.</w:t>
            </w:r>
          </w:p>
        </w:tc>
      </w:tr>
      <w:tr w:rsidRPr="00CD5AA8" w:rsidR="009570E4" w:rsidTr="054EDA53" w14:paraId="537DA78E" w14:textId="77777777">
        <w:trPr>
          <w:cantSplit/>
          <w:trHeight w:val="1593"/>
        </w:trPr>
        <w:tc>
          <w:tcPr>
            <w:tcW w:w="6799" w:type="dxa"/>
            <w:tcBorders>
              <w:top w:val="single" w:color="auto" w:sz="4" w:space="0"/>
              <w:left w:val="single" w:color="auto" w:sz="4" w:space="0"/>
              <w:bottom w:val="single" w:color="auto" w:sz="4" w:space="0"/>
              <w:right w:val="single" w:color="auto" w:sz="4" w:space="0"/>
            </w:tcBorders>
            <w:tcMar/>
            <w:vAlign w:val="center"/>
          </w:tcPr>
          <w:p w:rsidR="005C25DD" w:rsidP="0038600A" w:rsidRDefault="005C25DD" w14:paraId="43693AFD" w14:textId="77777777">
            <w:pPr>
              <w:pStyle w:val="GlossaryHeading"/>
              <w:framePr w:hSpace="0" w:wrap="auto" w:hAnchor="text" w:vAnchor="margin" w:xAlign="left" w:yAlign="inline"/>
            </w:pPr>
            <w:r w:rsidRPr="005C25DD">
              <w:lastRenderedPageBreak/>
              <w:t>exploded view</w:t>
            </w:r>
            <w:r>
              <w:t xml:space="preserve"> </w:t>
            </w:r>
          </w:p>
          <w:p w:rsidRPr="008B6417" w:rsidR="009570E4" w:rsidP="005C25DD" w:rsidRDefault="005C25DD" w14:paraId="2CCCF78F" w14:textId="080503A3">
            <w:pPr>
              <w:pStyle w:val="GlossaryBodyCopy"/>
              <w:framePr w:hSpace="0" w:wrap="auto" w:hAnchor="text" w:yAlign="inline"/>
            </w:pPr>
            <w:r w:rsidRPr="005C25DD">
              <w:t>An image of an object with individual parts shown separately but arranged to show the relationship and position of the parts for assembly.</w:t>
            </w:r>
          </w:p>
        </w:tc>
        <w:tc>
          <w:tcPr>
            <w:tcW w:w="2835" w:type="dxa"/>
            <w:tcBorders>
              <w:top w:val="single" w:color="auto" w:sz="4" w:space="0"/>
              <w:left w:val="single" w:color="auto" w:sz="4" w:space="0"/>
              <w:bottom w:val="single" w:color="auto" w:sz="4" w:space="0"/>
              <w:right w:val="single" w:color="auto" w:sz="4" w:space="0"/>
            </w:tcBorders>
            <w:tcMar/>
            <w:vAlign w:val="center"/>
          </w:tcPr>
          <w:p w:rsidRPr="00CD5AA8" w:rsidR="009570E4" w:rsidP="00736B08" w:rsidRDefault="00701978" w14:paraId="4E41F5C0" w14:textId="08A95F15">
            <w:pPr>
              <w:spacing w:before="0" w:after="0" w:line="240" w:lineRule="auto"/>
            </w:pPr>
            <w:r w:rsidRPr="00701978">
              <w:rPr>
                <w:noProof/>
                <w:color w:val="000000" w:themeColor="accent4"/>
              </w:rPr>
              <w:drawing>
                <wp:anchor distT="0" distB="0" distL="114300" distR="114300" simplePos="0" relativeHeight="251658240" behindDoc="0" locked="0" layoutInCell="1" allowOverlap="1" wp14:anchorId="01FAECD5" wp14:editId="26D68CD7">
                  <wp:simplePos x="0" y="0"/>
                  <wp:positionH relativeFrom="column">
                    <wp:posOffset>528320</wp:posOffset>
                  </wp:positionH>
                  <wp:positionV relativeFrom="paragraph">
                    <wp:posOffset>40640</wp:posOffset>
                  </wp:positionV>
                  <wp:extent cx="656590" cy="857250"/>
                  <wp:effectExtent l="0" t="0" r="0" b="0"/>
                  <wp:wrapNone/>
                  <wp:docPr id="3" name="Picture 3" descr="A chair with all main components separated by sp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hair with all main components separated by space&#10;"/>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56590" cy="8572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Pr="00AE03AC" w:rsidR="0038600A" w:rsidTr="054EDA53" w14:paraId="7FD9D011" w14:textId="77777777">
        <w:tc>
          <w:tcPr>
            <w:tcW w:w="9634" w:type="dxa"/>
            <w:gridSpan w:val="2"/>
            <w:tcBorders>
              <w:top w:val="single" w:color="auto" w:sz="4" w:space="0"/>
              <w:left w:val="single" w:color="auto" w:sz="4" w:space="0"/>
              <w:bottom w:val="single" w:color="auto" w:sz="4" w:space="0"/>
              <w:right w:val="single" w:color="auto" w:sz="4" w:space="0"/>
            </w:tcBorders>
            <w:shd w:val="clear" w:color="auto" w:fill="FFC000"/>
            <w:tcMar/>
          </w:tcPr>
          <w:p w:rsidRPr="00AE03AC" w:rsidR="0038600A" w:rsidP="0038600A" w:rsidRDefault="0038600A" w14:paraId="410BE194" w14:textId="73B1A5F4">
            <w:pPr>
              <w:pStyle w:val="SectionHeadline"/>
              <w:framePr w:hSpace="0" w:wrap="auto" w:hAnchor="text" w:vAnchor="margin" w:xAlign="left" w:yAlign="inline"/>
              <w:rPr>
                <w:rStyle w:val="SubtleEmphasis"/>
                <w:iCs w:val="0"/>
                <w:color w:val="000000" w:themeColor="text1"/>
                <w:sz w:val="22"/>
              </w:rPr>
            </w:pPr>
            <w:r>
              <w:rPr>
                <w:rStyle w:val="SubtleEmphasis"/>
                <w:iCs w:val="0"/>
                <w:color w:val="000000" w:themeColor="text1"/>
                <w:sz w:val="22"/>
              </w:rPr>
              <w:t>F</w:t>
            </w:r>
          </w:p>
        </w:tc>
      </w:tr>
      <w:tr w:rsidRPr="00CD5AA8" w:rsidR="00FE22D9" w:rsidTr="054EDA53" w14:paraId="3F66F986"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FE22D9" w:rsidP="0038600A" w:rsidRDefault="00FE22D9" w14:paraId="19458C64" w14:textId="77777777">
            <w:pPr>
              <w:pStyle w:val="GlossaryHeading"/>
              <w:framePr w:hSpace="0" w:wrap="auto" w:hAnchor="text" w:vAnchor="margin" w:xAlign="left" w:yAlign="inline"/>
            </w:pPr>
            <w:r w:rsidRPr="006E3B65">
              <w:t>features</w:t>
            </w:r>
            <w:r w:rsidRPr="006E3B65">
              <w:tab/>
            </w:r>
          </w:p>
          <w:p w:rsidRPr="00CD5AA8" w:rsidR="00FE22D9" w:rsidP="0038600A" w:rsidRDefault="00FE22D9" w14:paraId="1CB0A2EC" w14:textId="58250386">
            <w:pPr>
              <w:pStyle w:val="GlossaryBodyCopy"/>
              <w:framePr w:hSpace="0" w:wrap="auto" w:hAnchor="text" w:yAlign="inline"/>
            </w:pPr>
            <w:r w:rsidRPr="006E3B65">
              <w:t>Distinctive properties, characteristics, functions and qualities of an object, material, living thing, system or event that affect how it performs or operates.</w:t>
            </w:r>
          </w:p>
        </w:tc>
      </w:tr>
      <w:tr w:rsidRPr="00CD5AA8" w:rsidR="00FE22D9" w:rsidTr="054EDA53" w14:paraId="05C628F0"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FE22D9" w:rsidP="0038600A" w:rsidRDefault="00FE22D9" w14:paraId="0058C343" w14:textId="77777777">
            <w:pPr>
              <w:pStyle w:val="GlossaryHeading"/>
              <w:framePr w:hSpace="0" w:wrap="auto" w:hAnchor="text" w:vAnchor="margin" w:xAlign="left" w:yAlign="inline"/>
            </w:pPr>
            <w:r w:rsidRPr="00FE22D9">
              <w:t>fibre</w:t>
            </w:r>
            <w:r w:rsidRPr="00FE22D9">
              <w:tab/>
            </w:r>
          </w:p>
          <w:p w:rsidRPr="00CD5AA8" w:rsidR="00FE22D9" w:rsidP="0038600A" w:rsidRDefault="00FE22D9" w14:paraId="26A43D08" w14:textId="7A76C627">
            <w:pPr>
              <w:pStyle w:val="GlossaryBodyCopy"/>
              <w:framePr w:hSpace="0" w:wrap="auto" w:hAnchor="text" w:yAlign="inline"/>
            </w:pPr>
            <w:r w:rsidRPr="00FE22D9">
              <w:t>Plant-based materials (e.g. cotton, bamboo, timber and hemp) or animal-based materials (e.g. wool and silk) that can be used for clothing or construction.</w:t>
            </w:r>
          </w:p>
        </w:tc>
      </w:tr>
      <w:tr w:rsidRPr="00CD5AA8" w:rsidR="00FE22D9" w:rsidTr="054EDA53" w14:paraId="6FD749D3"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FE22D9" w:rsidP="0038600A" w:rsidRDefault="00FE22D9" w14:paraId="39B5F286" w14:textId="77777777">
            <w:pPr>
              <w:pStyle w:val="GlossaryHeading"/>
              <w:framePr w:hSpace="0" w:wrap="auto" w:hAnchor="text" w:vAnchor="margin" w:xAlign="left" w:yAlign="inline"/>
            </w:pPr>
            <w:r w:rsidRPr="00FE22D9">
              <w:t>food and fibre production</w:t>
            </w:r>
            <w:r w:rsidRPr="00FE22D9">
              <w:tab/>
            </w:r>
          </w:p>
          <w:p w:rsidRPr="00CD5AA8" w:rsidR="00FE22D9" w:rsidP="0038600A" w:rsidRDefault="00FE22D9" w14:paraId="28B62C89" w14:textId="28A2ECCF">
            <w:pPr>
              <w:pStyle w:val="GlossaryBodyCopy"/>
              <w:framePr w:hSpace="0" w:wrap="auto" w:hAnchor="text" w:yAlign="inline"/>
            </w:pPr>
            <w:r w:rsidRPr="00FE22D9">
              <w:t>The process of producing food and fibre as natural materials for the design and development of a range of products.</w:t>
            </w:r>
          </w:p>
        </w:tc>
      </w:tr>
      <w:tr w:rsidRPr="00CD5AA8" w:rsidR="00FE22D9" w:rsidTr="054EDA53" w14:paraId="29A7CF89"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FE22D9" w:rsidP="0038600A" w:rsidRDefault="00FE22D9" w14:paraId="23453B93" w14:textId="77777777">
            <w:pPr>
              <w:pStyle w:val="GlossaryHeading"/>
              <w:framePr w:hSpace="0" w:wrap="auto" w:hAnchor="text" w:vAnchor="margin" w:xAlign="left" w:yAlign="inline"/>
            </w:pPr>
            <w:r w:rsidRPr="00FE22D9">
              <w:t>forecasting</w:t>
            </w:r>
            <w:r w:rsidRPr="00FE22D9">
              <w:tab/>
            </w:r>
          </w:p>
          <w:p w:rsidRPr="00CD5AA8" w:rsidR="00FE22D9" w:rsidP="0038600A" w:rsidRDefault="00FE22D9" w14:paraId="3E00396D" w14:textId="38BB8349">
            <w:pPr>
              <w:pStyle w:val="GlossaryBodyCopy"/>
              <w:framePr w:hSpace="0" w:wrap="auto" w:hAnchor="text" w:yAlign="inline"/>
            </w:pPr>
            <w:r w:rsidRPr="00FE22D9">
              <w:t>The process of predicting the future based on current trend analysis and using historical data to determine the direction of future trends.</w:t>
            </w:r>
          </w:p>
        </w:tc>
      </w:tr>
      <w:tr w:rsidRPr="00CD5AA8" w:rsidR="00974159" w:rsidTr="054EDA53" w14:paraId="278EB1B1"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3B2417" w:rsidP="0038600A" w:rsidRDefault="003B2417" w14:paraId="495C9EDF" w14:textId="77777777">
            <w:pPr>
              <w:pStyle w:val="GlossaryHeading"/>
              <w:framePr w:hSpace="0" w:wrap="auto" w:hAnchor="text" w:vAnchor="margin" w:xAlign="left" w:yAlign="inline"/>
            </w:pPr>
            <w:r w:rsidRPr="003B2417">
              <w:t>functionality</w:t>
            </w:r>
            <w:r w:rsidRPr="003B2417">
              <w:tab/>
            </w:r>
          </w:p>
          <w:p w:rsidRPr="00FE22D9" w:rsidR="00974159" w:rsidP="003B2417" w:rsidRDefault="003B2417" w14:paraId="6775A6D9" w14:textId="7D693D2B">
            <w:pPr>
              <w:pStyle w:val="GlossaryBodyCopy"/>
              <w:framePr w:hSpace="0" w:wrap="auto" w:hAnchor="text" w:yAlign="inline"/>
            </w:pPr>
            <w:r w:rsidRPr="003B2417">
              <w:t>Design of products, services or environments to ensure they are fit for purpose and meet the intended need or market opportunity and identified design criteria.</w:t>
            </w:r>
          </w:p>
        </w:tc>
      </w:tr>
      <w:tr w:rsidRPr="00AE03AC" w:rsidR="0038600A" w:rsidTr="054EDA53" w14:paraId="0B922E51" w14:textId="77777777">
        <w:tc>
          <w:tcPr>
            <w:tcW w:w="9634" w:type="dxa"/>
            <w:gridSpan w:val="2"/>
            <w:tcBorders>
              <w:top w:val="single" w:color="auto" w:sz="4" w:space="0"/>
              <w:left w:val="single" w:color="auto" w:sz="4" w:space="0"/>
              <w:bottom w:val="single" w:color="auto" w:sz="4" w:space="0"/>
              <w:right w:val="single" w:color="auto" w:sz="4" w:space="0"/>
            </w:tcBorders>
            <w:shd w:val="clear" w:color="auto" w:fill="FFC000"/>
            <w:tcMar/>
          </w:tcPr>
          <w:p w:rsidRPr="00AE03AC" w:rsidR="0038600A" w:rsidP="0038600A" w:rsidRDefault="0038600A" w14:paraId="523D0FC1" w14:textId="70080B25">
            <w:pPr>
              <w:pStyle w:val="SectionHeadline"/>
              <w:framePr w:hSpace="0" w:wrap="auto" w:hAnchor="text" w:vAnchor="margin" w:xAlign="left" w:yAlign="inline"/>
              <w:rPr>
                <w:rStyle w:val="SubtleEmphasis"/>
                <w:iCs w:val="0"/>
                <w:color w:val="000000" w:themeColor="text1"/>
                <w:sz w:val="22"/>
              </w:rPr>
            </w:pPr>
            <w:r>
              <w:rPr>
                <w:rStyle w:val="SubtleEmphasis"/>
                <w:iCs w:val="0"/>
                <w:color w:val="000000" w:themeColor="text1"/>
                <w:sz w:val="22"/>
              </w:rPr>
              <w:t>G</w:t>
            </w:r>
          </w:p>
        </w:tc>
      </w:tr>
      <w:tr w:rsidRPr="00CD5AA8" w:rsidR="007F3EB5" w:rsidTr="054EDA53" w14:paraId="6E3DAB5A"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7F3EB5" w:rsidP="007F3EB5" w:rsidRDefault="007F3EB5" w14:paraId="361F358F" w14:textId="77777777">
            <w:pPr>
              <w:pStyle w:val="GlossaryHeading"/>
              <w:framePr w:hSpace="0" w:wrap="auto" w:hAnchor="text" w:vAnchor="margin" w:xAlign="left" w:yAlign="inline"/>
            </w:pPr>
            <w:r w:rsidRPr="00343B96">
              <w:t>graphic visualisation software</w:t>
            </w:r>
            <w:r w:rsidRPr="00343B96">
              <w:tab/>
            </w:r>
          </w:p>
          <w:p w:rsidRPr="00795138" w:rsidR="007F3EB5" w:rsidP="009D50BD" w:rsidRDefault="007F3EB5" w14:paraId="353C8817" w14:textId="665670E2">
            <w:pPr>
              <w:pStyle w:val="GlossaryBodyCopy"/>
              <w:framePr w:hSpace="0" w:wrap="auto" w:hAnchor="text" w:yAlign="inline"/>
            </w:pPr>
            <w:r w:rsidRPr="00343B96">
              <w:t>Software that supports dynamic views of design ideas and designed solutions. Users of the software can change the behaviours, views or results of the designs by providing different inputs.</w:t>
            </w:r>
          </w:p>
        </w:tc>
      </w:tr>
      <w:tr w:rsidRPr="00CD5AA8" w:rsidR="00343B96" w:rsidTr="054EDA53" w14:paraId="594E7B93"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343B96" w:rsidP="0038600A" w:rsidRDefault="00343B96" w14:paraId="1BD5C292" w14:textId="77777777">
            <w:pPr>
              <w:pStyle w:val="GlossaryHeading"/>
              <w:framePr w:hSpace="0" w:wrap="auto" w:hAnchor="text" w:vAnchor="margin" w:xAlign="left" w:yAlign="inline"/>
            </w:pPr>
            <w:r w:rsidRPr="00795138">
              <w:t>graphical representation techniques</w:t>
            </w:r>
            <w:r w:rsidRPr="00795138">
              <w:tab/>
            </w:r>
          </w:p>
          <w:p w:rsidRPr="00CD5AA8" w:rsidR="00343B96" w:rsidP="0038600A" w:rsidRDefault="00343B96" w14:paraId="76ACABFA" w14:textId="6F25D1B9">
            <w:pPr>
              <w:pStyle w:val="GlossaryBodyCopy"/>
              <w:framePr w:hSpace="0" w:wrap="auto" w:hAnchor="text" w:yAlign="inline"/>
            </w:pPr>
            <w:r w:rsidRPr="00795138">
              <w:t>Techniques used to communicate ideas and plans, e.g. making patterns and technical drawing. The graphical representation techniques for each year and band are included in the band description.</w:t>
            </w:r>
          </w:p>
        </w:tc>
      </w:tr>
    </w:tbl>
    <w:p w:rsidR="003E059B" w:rsidRDefault="003E059B" w14:paraId="0EF6A8BA" w14:textId="77777777"/>
    <w:tbl>
      <w:tblPr>
        <w:tblStyle w:val="TableGrid"/>
        <w:tblpPr w:leftFromText="180" w:rightFromText="180" w:vertAnchor="page" w:horzAnchor="margin" w:tblpX="-294" w:tblpY="1471"/>
        <w:tblW w:w="9634" w:type="dxa"/>
        <w:tblLayout w:type="fixed"/>
        <w:tblCellMar>
          <w:top w:w="23" w:type="dxa"/>
          <w:left w:w="45" w:type="dxa"/>
          <w:bottom w:w="23" w:type="dxa"/>
          <w:right w:w="45" w:type="dxa"/>
        </w:tblCellMar>
        <w:tblLook w:val="04A0" w:firstRow="1" w:lastRow="0" w:firstColumn="1" w:lastColumn="0" w:noHBand="0" w:noVBand="1"/>
      </w:tblPr>
      <w:tblGrid>
        <w:gridCol w:w="6799"/>
        <w:gridCol w:w="2835"/>
      </w:tblGrid>
      <w:tr w:rsidRPr="00AE03AC" w:rsidR="0038600A" w:rsidTr="054EDA53" w14:paraId="05926C96" w14:textId="77777777">
        <w:tc>
          <w:tcPr>
            <w:tcW w:w="9634" w:type="dxa"/>
            <w:gridSpan w:val="2"/>
            <w:tcBorders>
              <w:top w:val="single" w:color="auto" w:sz="4" w:space="0"/>
              <w:left w:val="single" w:color="auto" w:sz="4" w:space="0"/>
              <w:bottom w:val="single" w:color="auto" w:sz="4" w:space="0"/>
              <w:right w:val="single" w:color="auto" w:sz="4" w:space="0"/>
            </w:tcBorders>
            <w:shd w:val="clear" w:color="auto" w:fill="FFC000"/>
            <w:tcMar/>
          </w:tcPr>
          <w:p w:rsidRPr="00AE03AC" w:rsidR="0038600A" w:rsidP="0038600A" w:rsidRDefault="0038600A" w14:paraId="6568EE7F" w14:textId="49CBFD7E">
            <w:pPr>
              <w:pStyle w:val="SectionHeadline"/>
              <w:framePr w:hSpace="0" w:wrap="auto" w:hAnchor="text" w:vAnchor="margin" w:xAlign="left" w:yAlign="inline"/>
              <w:rPr>
                <w:rStyle w:val="SubtleEmphasis"/>
                <w:iCs w:val="0"/>
                <w:color w:val="000000" w:themeColor="text1"/>
                <w:sz w:val="22"/>
              </w:rPr>
            </w:pPr>
            <w:r>
              <w:rPr>
                <w:rStyle w:val="SubtleEmphasis"/>
                <w:iCs w:val="0"/>
                <w:color w:val="000000" w:themeColor="text1"/>
                <w:sz w:val="22"/>
              </w:rPr>
              <w:lastRenderedPageBreak/>
              <w:t>H</w:t>
            </w:r>
          </w:p>
        </w:tc>
      </w:tr>
      <w:tr w:rsidRPr="00CD5AA8" w:rsidR="00343B96" w:rsidTr="054EDA53" w14:paraId="0CCC6B3F" w14:textId="77777777">
        <w:trPr>
          <w:cantSplit/>
          <w:trHeight w:val="1553"/>
        </w:trPr>
        <w:tc>
          <w:tcPr>
            <w:tcW w:w="9634" w:type="dxa"/>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00AD7EF8" w:rsidP="009D50BD" w:rsidRDefault="00AD7EF8" w14:paraId="7D0EA604" w14:textId="77777777">
            <w:pPr>
              <w:pStyle w:val="GlossaryHeading"/>
              <w:framePr w:hSpace="0" w:wrap="auto" w:hAnchor="text" w:vAnchor="margin" w:xAlign="left" w:yAlign="inline"/>
            </w:pPr>
            <w:r w:rsidRPr="00AD7EF8">
              <w:t>hardwood</w:t>
            </w:r>
            <w:r w:rsidRPr="00AD7EF8">
              <w:tab/>
            </w:r>
          </w:p>
          <w:p w:rsidRPr="00CD5AA8" w:rsidR="00343B96" w:rsidP="0038600A" w:rsidRDefault="00AD7EF8" w14:paraId="3BD8F219" w14:textId="4144877D">
            <w:pPr>
              <w:pStyle w:val="GlossaryBodyCopy"/>
              <w:framePr w:hSpace="0" w:wrap="auto" w:hAnchor="text" w:yAlign="inline"/>
            </w:pPr>
            <w:r w:rsidRPr="00AD7EF8">
              <w:t>The wood from broadleaved or angiosperm trees such as oak, ash, gum, jarrah.</w:t>
            </w:r>
          </w:p>
        </w:tc>
      </w:tr>
      <w:tr w:rsidRPr="00AE03AC" w:rsidR="0038600A" w:rsidTr="054EDA53" w14:paraId="4CD573E5" w14:textId="77777777">
        <w:tc>
          <w:tcPr>
            <w:tcW w:w="9634" w:type="dxa"/>
            <w:gridSpan w:val="2"/>
            <w:tcBorders>
              <w:top w:val="single" w:color="auto" w:sz="4" w:space="0"/>
              <w:left w:val="single" w:color="auto" w:sz="4" w:space="0"/>
              <w:bottom w:val="single" w:color="auto" w:sz="4" w:space="0"/>
              <w:right w:val="single" w:color="auto" w:sz="4" w:space="0"/>
            </w:tcBorders>
            <w:shd w:val="clear" w:color="auto" w:fill="FFC000"/>
            <w:tcMar/>
          </w:tcPr>
          <w:p w:rsidRPr="00AE03AC" w:rsidR="0038600A" w:rsidP="0038600A" w:rsidRDefault="0038600A" w14:paraId="63D06592" w14:textId="7A3A62E0">
            <w:pPr>
              <w:pStyle w:val="SectionHeadline"/>
              <w:framePr w:hSpace="0" w:wrap="auto" w:hAnchor="text" w:vAnchor="margin" w:xAlign="left" w:yAlign="inline"/>
              <w:rPr>
                <w:rStyle w:val="SubtleEmphasis"/>
                <w:iCs w:val="0"/>
                <w:color w:val="000000" w:themeColor="text1"/>
                <w:sz w:val="22"/>
              </w:rPr>
            </w:pPr>
            <w:r>
              <w:rPr>
                <w:rStyle w:val="SubtleEmphasis"/>
                <w:iCs w:val="0"/>
                <w:color w:val="000000" w:themeColor="text1"/>
                <w:sz w:val="22"/>
              </w:rPr>
              <w:t>I</w:t>
            </w:r>
          </w:p>
        </w:tc>
      </w:tr>
      <w:tr w:rsidRPr="00CD5AA8" w:rsidR="004B0E84" w:rsidTr="054EDA53" w14:paraId="69F8A4B0" w14:textId="77777777">
        <w:trPr>
          <w:cantSplit/>
          <w:trHeight w:val="364"/>
        </w:trPr>
        <w:tc>
          <w:tcPr>
            <w:tcW w:w="9634" w:type="dxa"/>
            <w:gridSpan w:val="2"/>
            <w:tcBorders>
              <w:top w:val="single" w:color="auto" w:sz="4" w:space="0"/>
              <w:left w:val="single" w:color="auto" w:sz="4" w:space="0"/>
              <w:bottom w:val="single" w:color="auto" w:sz="4" w:space="0"/>
              <w:right w:val="single" w:color="auto" w:sz="4" w:space="0"/>
            </w:tcBorders>
            <w:shd w:val="clear" w:color="auto" w:fill="D9D9D9" w:themeFill="accent6" w:themeFillShade="D9"/>
            <w:tcMar/>
            <w:vAlign w:val="center"/>
          </w:tcPr>
          <w:p w:rsidRPr="00CD5AA8" w:rsidR="004B0E84" w:rsidP="0038600A" w:rsidRDefault="004B0E84" w14:paraId="33589FD6" w14:textId="77777777">
            <w:pPr>
              <w:pStyle w:val="GlossaryBodyCopy"/>
              <w:framePr w:hSpace="0" w:wrap="auto" w:hAnchor="text" w:yAlign="inline"/>
            </w:pPr>
          </w:p>
        </w:tc>
      </w:tr>
      <w:tr w:rsidRPr="00AE03AC" w:rsidR="0038600A" w:rsidTr="054EDA53" w14:paraId="6B4F9FB6" w14:textId="77777777">
        <w:tc>
          <w:tcPr>
            <w:tcW w:w="9634" w:type="dxa"/>
            <w:gridSpan w:val="2"/>
            <w:tcBorders>
              <w:top w:val="single" w:color="auto" w:sz="4" w:space="0"/>
              <w:left w:val="single" w:color="auto" w:sz="4" w:space="0"/>
              <w:bottom w:val="single" w:color="auto" w:sz="4" w:space="0"/>
              <w:right w:val="single" w:color="auto" w:sz="4" w:space="0"/>
            </w:tcBorders>
            <w:shd w:val="clear" w:color="auto" w:fill="FFC000"/>
            <w:tcMar/>
          </w:tcPr>
          <w:p w:rsidRPr="00AE03AC" w:rsidR="0038600A" w:rsidP="0038600A" w:rsidRDefault="0038600A" w14:paraId="4F0E1BDC" w14:textId="13C1EA28">
            <w:pPr>
              <w:pStyle w:val="SectionHeadline"/>
              <w:framePr w:hSpace="0" w:wrap="auto" w:hAnchor="text" w:vAnchor="margin" w:xAlign="left" w:yAlign="inline"/>
              <w:rPr>
                <w:rStyle w:val="SubtleEmphasis"/>
                <w:iCs w:val="0"/>
                <w:color w:val="000000" w:themeColor="text1"/>
                <w:sz w:val="22"/>
              </w:rPr>
            </w:pPr>
            <w:r>
              <w:rPr>
                <w:rStyle w:val="SubtleEmphasis"/>
                <w:iCs w:val="0"/>
                <w:color w:val="000000" w:themeColor="text1"/>
                <w:sz w:val="22"/>
              </w:rPr>
              <w:t>J</w:t>
            </w:r>
          </w:p>
        </w:tc>
      </w:tr>
      <w:tr w:rsidRPr="00CD5AA8" w:rsidR="001545D5" w:rsidTr="054EDA53" w14:paraId="1AE05493"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1545D5" w:rsidP="0038600A" w:rsidRDefault="001545D5" w14:paraId="339E7EE4" w14:textId="77777777">
            <w:pPr>
              <w:pStyle w:val="GlossaryHeading"/>
              <w:framePr w:hSpace="0" w:wrap="auto" w:hAnchor="text" w:vAnchor="margin" w:xAlign="left" w:yAlign="inline"/>
            </w:pPr>
            <w:r w:rsidRPr="001545D5">
              <w:t>jig</w:t>
            </w:r>
            <w:r w:rsidRPr="001545D5">
              <w:tab/>
            </w:r>
          </w:p>
          <w:p w:rsidRPr="00CD5AA8" w:rsidR="001545D5" w:rsidP="0038600A" w:rsidRDefault="001545D5" w14:paraId="19ACF283" w14:textId="7153D60D">
            <w:pPr>
              <w:pStyle w:val="GlossaryBodyCopy"/>
              <w:framePr w:hSpace="0" w:wrap="auto" w:hAnchor="text" w:yAlign="inline"/>
            </w:pPr>
            <w:r w:rsidRPr="001545D5">
              <w:t>A custom-made tool or piece of equipment used to control the positioning and or motion of another tool to go into a work piece. Examples are woodworking jigs such as a dowelling jig and welder's jigs.</w:t>
            </w:r>
          </w:p>
        </w:tc>
      </w:tr>
      <w:tr w:rsidRPr="00AE03AC" w:rsidR="0038600A" w:rsidTr="054EDA53" w14:paraId="513C37B9" w14:textId="77777777">
        <w:tc>
          <w:tcPr>
            <w:tcW w:w="9634" w:type="dxa"/>
            <w:gridSpan w:val="2"/>
            <w:tcBorders>
              <w:top w:val="single" w:color="auto" w:sz="4" w:space="0"/>
              <w:left w:val="single" w:color="auto" w:sz="4" w:space="0"/>
              <w:bottom w:val="single" w:color="auto" w:sz="4" w:space="0"/>
              <w:right w:val="single" w:color="auto" w:sz="4" w:space="0"/>
            </w:tcBorders>
            <w:shd w:val="clear" w:color="auto" w:fill="FFC000"/>
            <w:tcMar/>
          </w:tcPr>
          <w:p w:rsidRPr="00AE03AC" w:rsidR="0038600A" w:rsidP="0038600A" w:rsidRDefault="0038600A" w14:paraId="12C601B5" w14:textId="7957ED21">
            <w:pPr>
              <w:pStyle w:val="SectionHeadline"/>
              <w:framePr w:hSpace="0" w:wrap="auto" w:hAnchor="text" w:vAnchor="margin" w:xAlign="left" w:yAlign="inline"/>
              <w:rPr>
                <w:rStyle w:val="SubtleEmphasis"/>
                <w:iCs w:val="0"/>
                <w:color w:val="000000" w:themeColor="text1"/>
                <w:sz w:val="22"/>
              </w:rPr>
            </w:pPr>
            <w:r>
              <w:rPr>
                <w:rStyle w:val="SubtleEmphasis"/>
                <w:iCs w:val="0"/>
                <w:color w:val="000000" w:themeColor="text1"/>
                <w:sz w:val="22"/>
              </w:rPr>
              <w:t>K</w:t>
            </w:r>
          </w:p>
        </w:tc>
      </w:tr>
      <w:tr w:rsidRPr="00CD5AA8" w:rsidR="001545D5" w:rsidTr="054EDA53" w14:paraId="40789908" w14:textId="77777777">
        <w:trPr>
          <w:cantSplit/>
          <w:trHeight w:val="208"/>
        </w:trPr>
        <w:tc>
          <w:tcPr>
            <w:tcW w:w="9634" w:type="dxa"/>
            <w:gridSpan w:val="2"/>
            <w:tcBorders>
              <w:top w:val="single" w:color="auto" w:sz="4" w:space="0"/>
              <w:left w:val="single" w:color="auto" w:sz="4" w:space="0"/>
              <w:bottom w:val="single" w:color="auto" w:sz="4" w:space="0"/>
              <w:right w:val="single" w:color="auto" w:sz="4" w:space="0"/>
            </w:tcBorders>
            <w:shd w:val="clear" w:color="auto" w:fill="D9D9D9" w:themeFill="accent6" w:themeFillShade="D9"/>
            <w:tcMar/>
            <w:vAlign w:val="center"/>
          </w:tcPr>
          <w:p w:rsidRPr="00CD5AA8" w:rsidR="001545D5" w:rsidP="0038600A" w:rsidRDefault="001545D5" w14:paraId="44385744" w14:textId="77777777">
            <w:pPr>
              <w:pStyle w:val="GlossaryBodyCopy"/>
              <w:framePr w:hSpace="0" w:wrap="auto" w:hAnchor="text" w:yAlign="inline"/>
            </w:pPr>
          </w:p>
        </w:tc>
      </w:tr>
      <w:tr w:rsidRPr="00AE03AC" w:rsidR="0038600A" w:rsidTr="054EDA53" w14:paraId="050E22EA" w14:textId="77777777">
        <w:tc>
          <w:tcPr>
            <w:tcW w:w="9634" w:type="dxa"/>
            <w:gridSpan w:val="2"/>
            <w:tcBorders>
              <w:top w:val="single" w:color="auto" w:sz="4" w:space="0"/>
              <w:left w:val="single" w:color="auto" w:sz="4" w:space="0"/>
              <w:bottom w:val="single" w:color="auto" w:sz="4" w:space="0"/>
              <w:right w:val="single" w:color="auto" w:sz="4" w:space="0"/>
            </w:tcBorders>
            <w:shd w:val="clear" w:color="auto" w:fill="FFC000"/>
            <w:tcMar/>
          </w:tcPr>
          <w:p w:rsidRPr="00AE03AC" w:rsidR="0038600A" w:rsidP="0038600A" w:rsidRDefault="0038600A" w14:paraId="189E1EBE" w14:textId="1CFA4EF6">
            <w:pPr>
              <w:pStyle w:val="SectionHeadline"/>
              <w:framePr w:hSpace="0" w:wrap="auto" w:hAnchor="text" w:vAnchor="margin" w:xAlign="left" w:yAlign="inline"/>
              <w:rPr>
                <w:rStyle w:val="SubtleEmphasis"/>
                <w:iCs w:val="0"/>
                <w:color w:val="000000" w:themeColor="text1"/>
                <w:sz w:val="22"/>
              </w:rPr>
            </w:pPr>
            <w:r>
              <w:rPr>
                <w:rStyle w:val="SubtleEmphasis"/>
                <w:iCs w:val="0"/>
                <w:color w:val="000000" w:themeColor="text1"/>
                <w:sz w:val="22"/>
              </w:rPr>
              <w:t>L</w:t>
            </w:r>
          </w:p>
        </w:tc>
      </w:tr>
      <w:tr w:rsidRPr="00CD5AA8" w:rsidR="001E0FF8" w:rsidTr="054EDA53" w14:paraId="7FB03481"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1E0FF8" w:rsidP="0038600A" w:rsidRDefault="001E0FF8" w14:paraId="4F4A6E78" w14:textId="77777777">
            <w:pPr>
              <w:pStyle w:val="GlossaryHeading"/>
              <w:framePr w:hSpace="0" w:wrap="auto" w:hAnchor="text" w:vAnchor="margin" w:xAlign="left" w:yAlign="inline"/>
            </w:pPr>
            <w:r w:rsidRPr="003B4B87">
              <w:t>life cycle thinking</w:t>
            </w:r>
            <w:r w:rsidRPr="003B4B87">
              <w:tab/>
            </w:r>
          </w:p>
          <w:p w:rsidRPr="00CD5AA8" w:rsidR="001E0FF8" w:rsidP="0038600A" w:rsidRDefault="001E0FF8" w14:paraId="5546296E" w14:textId="20118B7F">
            <w:pPr>
              <w:pStyle w:val="GlossaryBodyCopy"/>
              <w:framePr w:hSpace="0" w:wrap="auto" w:hAnchor="text" w:yAlign="inline"/>
            </w:pPr>
            <w:r w:rsidRPr="003B4B87">
              <w:t>A strategy to identify possible improvements to products, services and environments to reduce environmental impact and resource consumption while considering social and economic impacts.</w:t>
            </w:r>
          </w:p>
        </w:tc>
      </w:tr>
      <w:tr w:rsidRPr="00AE03AC" w:rsidR="0038600A" w:rsidTr="054EDA53" w14:paraId="491625F9" w14:textId="77777777">
        <w:tc>
          <w:tcPr>
            <w:tcW w:w="9634" w:type="dxa"/>
            <w:gridSpan w:val="2"/>
            <w:tcBorders>
              <w:top w:val="single" w:color="auto" w:sz="4" w:space="0"/>
              <w:left w:val="single" w:color="auto" w:sz="4" w:space="0"/>
              <w:bottom w:val="single" w:color="auto" w:sz="4" w:space="0"/>
              <w:right w:val="single" w:color="auto" w:sz="4" w:space="0"/>
            </w:tcBorders>
            <w:shd w:val="clear" w:color="auto" w:fill="FFC000"/>
            <w:tcMar/>
          </w:tcPr>
          <w:p w:rsidRPr="00AE03AC" w:rsidR="0038600A" w:rsidP="0038600A" w:rsidRDefault="0038600A" w14:paraId="3D8C43E9" w14:textId="19353568">
            <w:pPr>
              <w:pStyle w:val="SectionHeadline"/>
              <w:framePr w:hSpace="0" w:wrap="auto" w:hAnchor="text" w:vAnchor="margin" w:xAlign="left" w:yAlign="inline"/>
              <w:rPr>
                <w:rStyle w:val="SubtleEmphasis"/>
                <w:iCs w:val="0"/>
                <w:color w:val="000000" w:themeColor="text1"/>
                <w:sz w:val="22"/>
              </w:rPr>
            </w:pPr>
            <w:r>
              <w:rPr>
                <w:rStyle w:val="SubtleEmphasis"/>
                <w:iCs w:val="0"/>
                <w:color w:val="000000" w:themeColor="text1"/>
                <w:sz w:val="22"/>
              </w:rPr>
              <w:t>M</w:t>
            </w:r>
          </w:p>
        </w:tc>
      </w:tr>
      <w:tr w:rsidRPr="00CD5AA8" w:rsidR="001E0FF8" w:rsidTr="054EDA53" w14:paraId="4E04817C"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1E0FF8" w:rsidP="0038600A" w:rsidRDefault="001E0FF8" w14:paraId="0240C303" w14:textId="77777777">
            <w:pPr>
              <w:pStyle w:val="GlossaryHeading"/>
              <w:framePr w:hSpace="0" w:wrap="auto" w:hAnchor="text" w:vAnchor="margin" w:xAlign="left" w:yAlign="inline"/>
            </w:pPr>
            <w:r w:rsidRPr="001E0FF8">
              <w:t>managed environments</w:t>
            </w:r>
            <w:r w:rsidRPr="001E0FF8">
              <w:tab/>
            </w:r>
          </w:p>
          <w:p w:rsidRPr="00CD5AA8" w:rsidR="001E0FF8" w:rsidP="0038600A" w:rsidRDefault="001E0FF8" w14:paraId="468095ED" w14:textId="24F18313">
            <w:pPr>
              <w:pStyle w:val="GlossaryBodyCopy"/>
              <w:framePr w:hSpace="0" w:wrap="auto" w:hAnchor="text" w:yAlign="inline"/>
            </w:pPr>
            <w:r w:rsidRPr="001E0FF8">
              <w:t>Environments controlled by humans, e.g. farms, forests, marine parks, waterways, wetlands and storage facilities.</w:t>
            </w:r>
          </w:p>
        </w:tc>
      </w:tr>
      <w:tr w:rsidRPr="00CD5AA8" w:rsidR="001E0FF8" w:rsidTr="054EDA53" w14:paraId="3E2493EE"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1E0FF8" w:rsidP="0038600A" w:rsidRDefault="001E0FF8" w14:paraId="78597B0D" w14:textId="77777777">
            <w:pPr>
              <w:pStyle w:val="GlossaryHeading"/>
              <w:framePr w:hSpace="0" w:wrap="auto" w:hAnchor="text" w:vAnchor="margin" w:xAlign="left" w:yAlign="inline"/>
            </w:pPr>
            <w:r w:rsidRPr="001E0FF8">
              <w:t>minimum-tillage cropping</w:t>
            </w:r>
            <w:r w:rsidRPr="001E0FF8">
              <w:tab/>
            </w:r>
          </w:p>
          <w:p w:rsidRPr="00CD5AA8" w:rsidR="001E0FF8" w:rsidP="0038600A" w:rsidRDefault="001E0FF8" w14:paraId="78A3C760" w14:textId="3DF5D1AA">
            <w:pPr>
              <w:pStyle w:val="GlossaryBodyCopy"/>
              <w:framePr w:hSpace="0" w:wrap="auto" w:hAnchor="text" w:yAlign="inline"/>
            </w:pPr>
            <w:r w:rsidRPr="001E0FF8">
              <w:t>Methods of ploughing which provide minimum disruption to the soil, thus allowing soil to maintain its natural structure. Minimum tillage requires the use of specially designed machinery.</w:t>
            </w:r>
          </w:p>
        </w:tc>
      </w:tr>
      <w:tr w:rsidRPr="00CD5AA8" w:rsidR="003B3B3B" w:rsidTr="054EDA53" w14:paraId="149845EA"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3B3B3B" w:rsidP="0038600A" w:rsidRDefault="003B3B3B" w14:paraId="6420CA67" w14:textId="77777777">
            <w:pPr>
              <w:pStyle w:val="GlossaryHeading"/>
              <w:framePr w:hSpace="0" w:wrap="auto" w:hAnchor="text" w:vAnchor="margin" w:xAlign="left" w:yAlign="inline"/>
            </w:pPr>
            <w:r w:rsidRPr="003B3B3B">
              <w:t>model</w:t>
            </w:r>
            <w:r w:rsidRPr="003B3B3B">
              <w:tab/>
            </w:r>
          </w:p>
          <w:p w:rsidRPr="00CD5AA8" w:rsidR="003B3B3B" w:rsidP="0038600A" w:rsidRDefault="003B3B3B" w14:paraId="48237DA7" w14:textId="2CF9961B">
            <w:pPr>
              <w:pStyle w:val="GlossaryBodyCopy"/>
              <w:framePr w:hSpace="0" w:wrap="auto" w:hAnchor="text" w:yAlign="inline"/>
            </w:pPr>
            <w:r w:rsidRPr="003B3B3B">
              <w:t>A visual or physical representation that describes, simplifies, clarifies or gives an explanation of the workings, structure or relationships within an object, system or idea.</w:t>
            </w:r>
          </w:p>
        </w:tc>
      </w:tr>
      <w:tr w:rsidRPr="00AE03AC" w:rsidR="0038600A" w:rsidTr="054EDA53" w14:paraId="586F1B54" w14:textId="77777777">
        <w:tc>
          <w:tcPr>
            <w:tcW w:w="9634" w:type="dxa"/>
            <w:gridSpan w:val="2"/>
            <w:tcBorders>
              <w:top w:val="single" w:color="auto" w:sz="4" w:space="0"/>
              <w:left w:val="single" w:color="auto" w:sz="4" w:space="0"/>
              <w:bottom w:val="single" w:color="auto" w:sz="4" w:space="0"/>
              <w:right w:val="single" w:color="auto" w:sz="4" w:space="0"/>
            </w:tcBorders>
            <w:shd w:val="clear" w:color="auto" w:fill="FFC000"/>
            <w:tcMar/>
          </w:tcPr>
          <w:p w:rsidRPr="00AE03AC" w:rsidR="0038600A" w:rsidP="0038600A" w:rsidRDefault="0038600A" w14:paraId="2F61DD2F" w14:textId="45F82DB1">
            <w:pPr>
              <w:pStyle w:val="SectionHeadline"/>
              <w:framePr w:hSpace="0" w:wrap="auto" w:hAnchor="text" w:vAnchor="margin" w:xAlign="left" w:yAlign="inline"/>
              <w:rPr>
                <w:rStyle w:val="SubtleEmphasis"/>
                <w:iCs w:val="0"/>
                <w:color w:val="000000" w:themeColor="text1"/>
                <w:sz w:val="22"/>
              </w:rPr>
            </w:pPr>
            <w:r>
              <w:rPr>
                <w:rStyle w:val="SubtleEmphasis"/>
                <w:iCs w:val="0"/>
                <w:color w:val="000000" w:themeColor="text1"/>
                <w:sz w:val="22"/>
              </w:rPr>
              <w:t>N</w:t>
            </w:r>
          </w:p>
        </w:tc>
      </w:tr>
      <w:tr w:rsidRPr="00CD5AA8" w:rsidR="007907B6" w:rsidTr="054EDA53" w14:paraId="0A283EE3" w14:textId="77777777">
        <w:trPr>
          <w:cantSplit/>
          <w:trHeight w:val="58"/>
        </w:trPr>
        <w:tc>
          <w:tcPr>
            <w:tcW w:w="9634" w:type="dxa"/>
            <w:gridSpan w:val="2"/>
            <w:tcBorders>
              <w:top w:val="single" w:color="auto" w:sz="4" w:space="0"/>
              <w:left w:val="single" w:color="auto" w:sz="4" w:space="0"/>
              <w:bottom w:val="single" w:color="auto" w:sz="4" w:space="0"/>
              <w:right w:val="single" w:color="auto" w:sz="4" w:space="0"/>
            </w:tcBorders>
            <w:shd w:val="clear" w:color="auto" w:fill="D9D9D9" w:themeFill="accent6" w:themeFillShade="D9"/>
            <w:tcMar/>
            <w:vAlign w:val="center"/>
          </w:tcPr>
          <w:p w:rsidRPr="00CD5AA8" w:rsidR="007907B6" w:rsidP="0038600A" w:rsidRDefault="007907B6" w14:paraId="5964C6B7" w14:textId="77777777">
            <w:pPr>
              <w:pStyle w:val="GlossaryBodyCopy"/>
              <w:framePr w:hSpace="0" w:wrap="auto" w:hAnchor="text" w:yAlign="inline"/>
            </w:pPr>
          </w:p>
        </w:tc>
      </w:tr>
      <w:tr w:rsidRPr="00AE03AC" w:rsidR="0038600A" w:rsidTr="054EDA53" w14:paraId="220AA2AC" w14:textId="77777777">
        <w:tc>
          <w:tcPr>
            <w:tcW w:w="9634" w:type="dxa"/>
            <w:gridSpan w:val="2"/>
            <w:tcBorders>
              <w:top w:val="single" w:color="auto" w:sz="4" w:space="0"/>
              <w:left w:val="single" w:color="auto" w:sz="4" w:space="0"/>
              <w:bottom w:val="single" w:color="auto" w:sz="4" w:space="0"/>
              <w:right w:val="single" w:color="auto" w:sz="4" w:space="0"/>
            </w:tcBorders>
            <w:shd w:val="clear" w:color="auto" w:fill="FFC000"/>
            <w:tcMar/>
          </w:tcPr>
          <w:p w:rsidRPr="00AE03AC" w:rsidR="0038600A" w:rsidP="0038600A" w:rsidRDefault="0038600A" w14:paraId="3A747DCB" w14:textId="0B139E81">
            <w:pPr>
              <w:pStyle w:val="SectionHeadline"/>
              <w:framePr w:hSpace="0" w:wrap="auto" w:hAnchor="text" w:vAnchor="margin" w:xAlign="left" w:yAlign="inline"/>
              <w:rPr>
                <w:rStyle w:val="SubtleEmphasis"/>
                <w:iCs w:val="0"/>
                <w:color w:val="000000" w:themeColor="text1"/>
                <w:sz w:val="22"/>
              </w:rPr>
            </w:pPr>
            <w:r>
              <w:rPr>
                <w:rStyle w:val="SubtleEmphasis"/>
                <w:iCs w:val="0"/>
                <w:color w:val="000000" w:themeColor="text1"/>
                <w:sz w:val="22"/>
              </w:rPr>
              <w:lastRenderedPageBreak/>
              <w:t>O</w:t>
            </w:r>
          </w:p>
        </w:tc>
      </w:tr>
      <w:tr w:rsidRPr="00CD5AA8" w:rsidR="0038600A" w:rsidTr="054EDA53" w14:paraId="3A04044A" w14:textId="77777777">
        <w:trPr>
          <w:cantSplit/>
          <w:trHeight w:val="1593"/>
        </w:trPr>
        <w:tc>
          <w:tcPr>
            <w:tcW w:w="6799" w:type="dxa"/>
            <w:tcBorders>
              <w:top w:val="single" w:color="auto" w:sz="4" w:space="0"/>
              <w:left w:val="single" w:color="auto" w:sz="4" w:space="0"/>
              <w:bottom w:val="single" w:color="auto" w:sz="4" w:space="0"/>
              <w:right w:val="single" w:color="auto" w:sz="4" w:space="0"/>
            </w:tcBorders>
            <w:tcMar/>
            <w:vAlign w:val="center"/>
          </w:tcPr>
          <w:p w:rsidR="007907B6" w:rsidP="0038600A" w:rsidRDefault="007907B6" w14:paraId="28BD8385" w14:textId="77777777">
            <w:pPr>
              <w:pStyle w:val="GlossaryHeading"/>
              <w:framePr w:hSpace="0" w:wrap="auto" w:hAnchor="text" w:vAnchor="margin" w:xAlign="left" w:yAlign="inline"/>
            </w:pPr>
            <w:r w:rsidRPr="007907B6">
              <w:t>orthogonal drawing</w:t>
            </w:r>
            <w:r w:rsidRPr="007907B6">
              <w:tab/>
            </w:r>
          </w:p>
          <w:p w:rsidRPr="008B6417" w:rsidR="0038600A" w:rsidP="007907B6" w:rsidRDefault="007907B6" w14:paraId="0D0F76BB" w14:textId="70593119">
            <w:pPr>
              <w:pStyle w:val="GlossaryBodyCopy"/>
              <w:framePr w:hSpace="0" w:wrap="auto" w:hAnchor="text" w:yAlign="inline"/>
            </w:pPr>
            <w:r w:rsidRPr="007907B6">
              <w:t>A scaled multiview drawing of a 3-dimensional object to show each view separately, in a series of 2-dimensional drawings.</w:t>
            </w:r>
          </w:p>
        </w:tc>
        <w:tc>
          <w:tcPr>
            <w:tcW w:w="2835" w:type="dxa"/>
            <w:tcBorders>
              <w:top w:val="single" w:color="auto" w:sz="4" w:space="0"/>
              <w:left w:val="single" w:color="auto" w:sz="4" w:space="0"/>
              <w:bottom w:val="single" w:color="auto" w:sz="4" w:space="0"/>
              <w:right w:val="single" w:color="auto" w:sz="4" w:space="0"/>
            </w:tcBorders>
            <w:tcMar/>
            <w:vAlign w:val="center"/>
          </w:tcPr>
          <w:p w:rsidRPr="00E01A78" w:rsidR="00E01A78" w:rsidP="00E01A78" w:rsidRDefault="00E01A78" w14:paraId="3710EE48" w14:textId="77777777">
            <w:pPr>
              <w:spacing w:before="0" w:after="0" w:line="240" w:lineRule="auto"/>
              <w:rPr>
                <w:rFonts w:ascii="Times New Roman" w:hAnsi="Times New Roman" w:eastAsia="Times New Roman" w:cs="Times New Roman"/>
                <w:color w:val="auto"/>
                <w:sz w:val="24"/>
                <w:lang w:val="en-AU" w:eastAsia="en-AU"/>
              </w:rPr>
            </w:pPr>
            <w:r w:rsidRPr="00E01A78">
              <w:rPr>
                <w:noProof/>
                <w:color w:val="000000" w:themeColor="accent4"/>
              </w:rPr>
              <w:drawing>
                <wp:anchor distT="0" distB="0" distL="114300" distR="114300" simplePos="0" relativeHeight="251658243" behindDoc="0" locked="0" layoutInCell="1" allowOverlap="1" wp14:anchorId="1F921A99" wp14:editId="21E4EC0D">
                  <wp:simplePos x="0" y="0"/>
                  <wp:positionH relativeFrom="column">
                    <wp:posOffset>117475</wp:posOffset>
                  </wp:positionH>
                  <wp:positionV relativeFrom="paragraph">
                    <wp:posOffset>-43815</wp:posOffset>
                  </wp:positionV>
                  <wp:extent cx="1418590" cy="810260"/>
                  <wp:effectExtent l="0" t="0" r="0" b="8890"/>
                  <wp:wrapNone/>
                  <wp:docPr id="4" name="Picture 4" descr="Three views of a sketched chair: one top or aerial view, one front view and one side view&#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ree views of a sketched chair: one top or aerial view, one front view and one side view&#10;"/>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418590" cy="810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CD5AA8" w:rsidR="0038600A" w:rsidP="0038600A" w:rsidRDefault="0038600A" w14:paraId="254A9A09" w14:textId="77777777">
            <w:pPr>
              <w:pStyle w:val="GlossaryBodyCopy"/>
              <w:framePr w:hSpace="0" w:wrap="auto" w:hAnchor="text" w:yAlign="inline"/>
            </w:pPr>
          </w:p>
        </w:tc>
      </w:tr>
      <w:tr w:rsidRPr="00AE03AC" w:rsidR="0038600A" w:rsidTr="054EDA53" w14:paraId="22F462F1" w14:textId="77777777">
        <w:tc>
          <w:tcPr>
            <w:tcW w:w="9634" w:type="dxa"/>
            <w:gridSpan w:val="2"/>
            <w:tcBorders>
              <w:top w:val="single" w:color="auto" w:sz="4" w:space="0"/>
              <w:left w:val="single" w:color="auto" w:sz="4" w:space="0"/>
              <w:bottom w:val="single" w:color="auto" w:sz="4" w:space="0"/>
              <w:right w:val="single" w:color="auto" w:sz="4" w:space="0"/>
            </w:tcBorders>
            <w:shd w:val="clear" w:color="auto" w:fill="FFC000"/>
            <w:tcMar/>
          </w:tcPr>
          <w:p w:rsidRPr="00AE03AC" w:rsidR="0038600A" w:rsidP="0038600A" w:rsidRDefault="0038600A" w14:paraId="76C29C55" w14:textId="4A388BE7">
            <w:pPr>
              <w:pStyle w:val="SectionHeadline"/>
              <w:framePr w:hSpace="0" w:wrap="auto" w:hAnchor="text" w:vAnchor="margin" w:xAlign="left" w:yAlign="inline"/>
              <w:rPr>
                <w:rStyle w:val="SubtleEmphasis"/>
                <w:iCs w:val="0"/>
                <w:color w:val="000000" w:themeColor="text1"/>
                <w:sz w:val="22"/>
              </w:rPr>
            </w:pPr>
            <w:r>
              <w:rPr>
                <w:rStyle w:val="SubtleEmphasis"/>
                <w:iCs w:val="0"/>
                <w:color w:val="000000" w:themeColor="text1"/>
                <w:sz w:val="22"/>
              </w:rPr>
              <w:t>P</w:t>
            </w:r>
          </w:p>
        </w:tc>
      </w:tr>
      <w:tr w:rsidRPr="00CD5AA8" w:rsidR="00CF692D" w:rsidTr="054EDA53" w14:paraId="3F59FCD1"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CF692D" w:rsidP="0038600A" w:rsidRDefault="00CF692D" w14:paraId="129B6A13" w14:textId="77777777">
            <w:pPr>
              <w:pStyle w:val="GlossaryHeading"/>
              <w:framePr w:hSpace="0" w:wrap="auto" w:hAnchor="text" w:vAnchor="margin" w:xAlign="left" w:yAlign="inline"/>
            </w:pPr>
            <w:r w:rsidRPr="004A3D8C">
              <w:t>paddock- to- plate</w:t>
            </w:r>
            <w:r w:rsidRPr="004A3D8C">
              <w:tab/>
            </w:r>
          </w:p>
          <w:p w:rsidRPr="00CD5AA8" w:rsidR="00CF692D" w:rsidP="0038600A" w:rsidRDefault="00CF692D" w14:paraId="39DF1CA0" w14:textId="025187E8">
            <w:pPr>
              <w:pStyle w:val="GlossaryBodyCopy"/>
              <w:framePr w:hSpace="0" w:wrap="auto" w:hAnchor="text" w:yAlign="inline"/>
            </w:pPr>
            <w:r w:rsidRPr="004A3D8C">
              <w:t>All the steps in the growing, production, processing, transportation, retail and preparation of food. A similar phrase is farm to fork.</w:t>
            </w:r>
          </w:p>
        </w:tc>
      </w:tr>
      <w:tr w:rsidRPr="00CD5AA8" w:rsidR="00CF692D" w:rsidTr="054EDA53" w14:paraId="7D90B2C0"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CF692D" w:rsidP="0038600A" w:rsidRDefault="00CF692D" w14:paraId="52B0E588" w14:textId="77777777">
            <w:pPr>
              <w:pStyle w:val="GlossaryHeading"/>
              <w:framePr w:hSpace="0" w:wrap="auto" w:hAnchor="text" w:vAnchor="margin" w:xAlign="left" w:yAlign="inline"/>
            </w:pPr>
            <w:r w:rsidRPr="004A3D8C">
              <w:t>passive design</w:t>
            </w:r>
            <w:r w:rsidRPr="004A3D8C">
              <w:tab/>
            </w:r>
          </w:p>
          <w:p w:rsidRPr="00CD5AA8" w:rsidR="00CF692D" w:rsidP="0038600A" w:rsidRDefault="00CF692D" w14:paraId="1C90E43D" w14:textId="7888F607">
            <w:pPr>
              <w:pStyle w:val="GlossaryBodyCopy"/>
              <w:framePr w:hSpace="0" w:wrap="auto" w:hAnchor="text" w:yAlign="inline"/>
            </w:pPr>
            <w:r w:rsidRPr="004A3D8C">
              <w:t>A design approach that uses natural elements – often sunlight – to heat, cool or light a building. Systems that employ passive design reduce or minimise the need for auxiliary heating or cooling.</w:t>
            </w:r>
          </w:p>
        </w:tc>
      </w:tr>
      <w:tr w:rsidRPr="00CD5AA8" w:rsidR="00CF692D" w:rsidTr="054EDA53" w14:paraId="475FB339"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CF692D" w:rsidP="0038600A" w:rsidRDefault="00CF692D" w14:paraId="5DF9954F" w14:textId="77777777">
            <w:pPr>
              <w:pStyle w:val="GlossaryHeading"/>
              <w:framePr w:hSpace="0" w:wrap="auto" w:hAnchor="text" w:vAnchor="margin" w:xAlign="left" w:yAlign="inline"/>
            </w:pPr>
            <w:r w:rsidRPr="004A3D8C">
              <w:t>personal protective equipment (PPE)</w:t>
            </w:r>
            <w:r w:rsidRPr="004A3D8C">
              <w:tab/>
            </w:r>
          </w:p>
          <w:p w:rsidRPr="00CD5AA8" w:rsidR="00CF692D" w:rsidP="0038600A" w:rsidRDefault="00CF692D" w14:paraId="4A5559B8" w14:textId="67EA100D">
            <w:pPr>
              <w:pStyle w:val="GlossaryBodyCopy"/>
              <w:framePr w:hSpace="0" w:wrap="auto" w:hAnchor="text" w:yAlign="inline"/>
            </w:pPr>
            <w:r w:rsidRPr="004A3D8C">
              <w:t>Equipment used or worn by a person to minimise risk to the person’s health or safety, e.g. safety goggles, ear muffs, face shield, hard hat, apron, gloves.</w:t>
            </w:r>
          </w:p>
        </w:tc>
      </w:tr>
      <w:tr w:rsidRPr="00CD5AA8" w:rsidR="007A6910" w:rsidTr="054EDA53" w14:paraId="42185713" w14:textId="77777777">
        <w:trPr>
          <w:cantSplit/>
          <w:trHeight w:val="1593"/>
        </w:trPr>
        <w:tc>
          <w:tcPr>
            <w:tcW w:w="6799" w:type="dxa"/>
            <w:tcBorders>
              <w:top w:val="single" w:color="auto" w:sz="4" w:space="0"/>
              <w:left w:val="single" w:color="auto" w:sz="4" w:space="0"/>
              <w:bottom w:val="single" w:color="auto" w:sz="4" w:space="0"/>
              <w:right w:val="single" w:color="auto" w:sz="4" w:space="0"/>
            </w:tcBorders>
            <w:tcMar/>
            <w:vAlign w:val="center"/>
          </w:tcPr>
          <w:p w:rsidR="00397ABD" w:rsidP="0038600A" w:rsidRDefault="004A3D8C" w14:paraId="2251E7E3" w14:textId="77777777">
            <w:pPr>
              <w:pStyle w:val="GlossaryHeading"/>
              <w:framePr w:hSpace="0" w:wrap="auto" w:hAnchor="text" w:vAnchor="margin" w:xAlign="left" w:yAlign="inline"/>
            </w:pPr>
            <w:r w:rsidRPr="004A3D8C">
              <w:t>perspective drawing</w:t>
            </w:r>
            <w:r w:rsidRPr="004A3D8C">
              <w:tab/>
            </w:r>
          </w:p>
          <w:p w:rsidRPr="008B6417" w:rsidR="007A6910" w:rsidP="00397ABD" w:rsidRDefault="004A3D8C" w14:paraId="651144E2" w14:textId="58E3481A">
            <w:pPr>
              <w:pStyle w:val="GlossaryBodyCopy"/>
              <w:framePr w:hSpace="0" w:wrap="auto" w:hAnchor="text" w:yAlign="inline"/>
            </w:pPr>
            <w:r w:rsidRPr="004A3D8C">
              <w:t>A drawing that represents the way objects appear to be smaller and closer together, the further away they are. Perspective drawings show 3 different spatial viewpoints.</w:t>
            </w:r>
          </w:p>
        </w:tc>
        <w:tc>
          <w:tcPr>
            <w:tcW w:w="2835" w:type="dxa"/>
            <w:tcBorders>
              <w:top w:val="single" w:color="auto" w:sz="4" w:space="0"/>
              <w:left w:val="single" w:color="auto" w:sz="4" w:space="0"/>
              <w:bottom w:val="single" w:color="auto" w:sz="4" w:space="0"/>
              <w:right w:val="single" w:color="auto" w:sz="4" w:space="0"/>
            </w:tcBorders>
            <w:tcMar/>
            <w:vAlign w:val="center"/>
          </w:tcPr>
          <w:p w:rsidRPr="00CD5AA8" w:rsidR="007A6910" w:rsidP="0038600A" w:rsidRDefault="009F4F2E" w14:paraId="628C795A" w14:textId="3C8574DD">
            <w:pPr>
              <w:pStyle w:val="GlossaryBodyCopy"/>
              <w:framePr w:hSpace="0" w:wrap="auto" w:hAnchor="text" w:yAlign="inline"/>
            </w:pPr>
            <w:r>
              <w:rPr>
                <w:noProof/>
              </w:rPr>
              <w:drawing>
                <wp:anchor distT="0" distB="0" distL="114300" distR="114300" simplePos="0" relativeHeight="251658244" behindDoc="0" locked="0" layoutInCell="1" allowOverlap="1" wp14:anchorId="66E1111C" wp14:editId="39E3AF44">
                  <wp:simplePos x="0" y="0"/>
                  <wp:positionH relativeFrom="column">
                    <wp:posOffset>149225</wp:posOffset>
                  </wp:positionH>
                  <wp:positionV relativeFrom="paragraph">
                    <wp:posOffset>-5080</wp:posOffset>
                  </wp:positionV>
                  <wp:extent cx="1457325" cy="872490"/>
                  <wp:effectExtent l="0" t="0" r="9525" b="3810"/>
                  <wp:wrapNone/>
                  <wp:docPr id="6" name="Picture 6" descr="Three drawings of a rectangular prism, each with dotted lines that connect the object’s vertices to vanishing point (VP) to show the different viewpoints of one-point, 2-point and 3-point perspectiv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ree drawings of a rectangular prism, each with dotted lines that connect the object’s vertices to vanishing point (VP) to show the different viewpoints of one-point, 2-point and 3-point perspective&#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57325" cy="872490"/>
                          </a:xfrm>
                          <a:prstGeom prst="rect">
                            <a:avLst/>
                          </a:prstGeom>
                        </pic:spPr>
                      </pic:pic>
                    </a:graphicData>
                  </a:graphic>
                  <wp14:sizeRelH relativeFrom="margin">
                    <wp14:pctWidth>0</wp14:pctWidth>
                  </wp14:sizeRelH>
                  <wp14:sizeRelV relativeFrom="margin">
                    <wp14:pctHeight>0</wp14:pctHeight>
                  </wp14:sizeRelV>
                </wp:anchor>
              </w:drawing>
            </w:r>
          </w:p>
        </w:tc>
      </w:tr>
      <w:tr w:rsidRPr="00CD5AA8" w:rsidR="007A6910" w:rsidTr="054EDA53" w14:paraId="12F4BE6E" w14:textId="77777777">
        <w:trPr>
          <w:cantSplit/>
          <w:trHeight w:val="1593"/>
        </w:trPr>
        <w:tc>
          <w:tcPr>
            <w:tcW w:w="6799" w:type="dxa"/>
            <w:tcBorders>
              <w:top w:val="single" w:color="auto" w:sz="4" w:space="0"/>
              <w:left w:val="single" w:color="auto" w:sz="4" w:space="0"/>
              <w:bottom w:val="single" w:color="auto" w:sz="4" w:space="0"/>
              <w:right w:val="single" w:color="auto" w:sz="4" w:space="0"/>
            </w:tcBorders>
            <w:tcMar/>
            <w:vAlign w:val="center"/>
          </w:tcPr>
          <w:p w:rsidR="00397ABD" w:rsidP="0038600A" w:rsidRDefault="004A3D8C" w14:paraId="2E8E5951" w14:textId="77777777">
            <w:pPr>
              <w:pStyle w:val="GlossaryHeading"/>
              <w:framePr w:hSpace="0" w:wrap="auto" w:hAnchor="text" w:vAnchor="margin" w:xAlign="left" w:yAlign="inline"/>
            </w:pPr>
            <w:r w:rsidRPr="004A3D8C">
              <w:t>pictorial and aerial views</w:t>
            </w:r>
            <w:r w:rsidRPr="004A3D8C">
              <w:tab/>
            </w:r>
          </w:p>
          <w:p w:rsidRPr="008B6417" w:rsidR="007A6910" w:rsidP="00397ABD" w:rsidRDefault="004A3D8C" w14:paraId="457CFC80" w14:textId="3B39AC28">
            <w:pPr>
              <w:pStyle w:val="GlossaryBodyCopy"/>
              <w:framePr w:hSpace="0" w:wrap="auto" w:hAnchor="text" w:yAlign="inline"/>
            </w:pPr>
            <w:r w:rsidRPr="004A3D8C">
              <w:t>Drawings or maps showing objects from different angles, e.g. pictorial views are 3-dimensional on a 2-dimensional surface, and aerial views are drawings from a height or a wide angle.</w:t>
            </w:r>
          </w:p>
        </w:tc>
        <w:tc>
          <w:tcPr>
            <w:tcW w:w="2835" w:type="dxa"/>
            <w:tcBorders>
              <w:top w:val="single" w:color="auto" w:sz="4" w:space="0"/>
              <w:left w:val="single" w:color="auto" w:sz="4" w:space="0"/>
              <w:bottom w:val="single" w:color="auto" w:sz="4" w:space="0"/>
              <w:right w:val="single" w:color="auto" w:sz="4" w:space="0"/>
            </w:tcBorders>
            <w:tcMar/>
            <w:vAlign w:val="center"/>
          </w:tcPr>
          <w:p w:rsidRPr="00CD5AA8" w:rsidR="007A6910" w:rsidP="0038600A" w:rsidRDefault="00ED3651" w14:paraId="66EFA75E" w14:textId="07A04111">
            <w:pPr>
              <w:pStyle w:val="GlossaryBodyCopy"/>
              <w:framePr w:hSpace="0" w:wrap="auto" w:hAnchor="text" w:yAlign="inline"/>
            </w:pPr>
            <w:r>
              <w:rPr>
                <w:noProof/>
              </w:rPr>
              <w:drawing>
                <wp:anchor distT="0" distB="0" distL="114300" distR="114300" simplePos="0" relativeHeight="251658241" behindDoc="0" locked="0" layoutInCell="1" allowOverlap="1" wp14:anchorId="7C68F0B1" wp14:editId="1070A5B3">
                  <wp:simplePos x="0" y="0"/>
                  <wp:positionH relativeFrom="column">
                    <wp:posOffset>84455</wp:posOffset>
                  </wp:positionH>
                  <wp:positionV relativeFrom="paragraph">
                    <wp:posOffset>24765</wp:posOffset>
                  </wp:positionV>
                  <wp:extent cx="1579245" cy="886460"/>
                  <wp:effectExtent l="0" t="0" r="1905" b="8890"/>
                  <wp:wrapNone/>
                  <wp:docPr id="7" name="Picture 7" descr="A view from above giving a top view of a house roof, car and driveway, pool and gard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view from above giving a top view of a house roof, car and driveway, pool and garden&#10;"/>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579245" cy="886460"/>
                          </a:xfrm>
                          <a:prstGeom prst="rect">
                            <a:avLst/>
                          </a:prstGeom>
                          <a:noFill/>
                        </pic:spPr>
                      </pic:pic>
                    </a:graphicData>
                  </a:graphic>
                  <wp14:sizeRelH relativeFrom="page">
                    <wp14:pctWidth>0</wp14:pctWidth>
                  </wp14:sizeRelH>
                  <wp14:sizeRelV relativeFrom="page">
                    <wp14:pctHeight>0</wp14:pctHeight>
                  </wp14:sizeRelV>
                </wp:anchor>
              </w:drawing>
            </w:r>
          </w:p>
        </w:tc>
      </w:tr>
      <w:tr w:rsidRPr="00CD5AA8" w:rsidR="00CF692D" w:rsidTr="054EDA53" w14:paraId="5D1D5186"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CF692D" w:rsidP="0038600A" w:rsidRDefault="00CF692D" w14:paraId="25EBDC20" w14:textId="77777777">
            <w:pPr>
              <w:pStyle w:val="GlossaryHeading"/>
              <w:framePr w:hSpace="0" w:wrap="auto" w:hAnchor="text" w:vAnchor="margin" w:xAlign="left" w:yAlign="inline"/>
            </w:pPr>
            <w:r w:rsidRPr="00030290">
              <w:t>pictorial map</w:t>
            </w:r>
            <w:r w:rsidRPr="00030290">
              <w:tab/>
            </w:r>
          </w:p>
          <w:p w:rsidRPr="00CD5AA8" w:rsidR="00CF692D" w:rsidP="0038600A" w:rsidRDefault="00CF692D" w14:paraId="35AA30C2" w14:textId="155E1F90">
            <w:pPr>
              <w:pStyle w:val="GlossaryBodyCopy"/>
              <w:framePr w:hSpace="0" w:wrap="auto" w:hAnchor="text" w:yAlign="inline"/>
            </w:pPr>
            <w:r w:rsidRPr="00030290">
              <w:t>A map that uses illustrations rather than conventional cartographic symbols. Often the area shown is viewed from above or on an oblique angle. Pictorial maps are not drawn to scale.</w:t>
            </w:r>
          </w:p>
        </w:tc>
      </w:tr>
      <w:tr w:rsidRPr="00CD5AA8" w:rsidR="00CF692D" w:rsidTr="054EDA53" w14:paraId="37DE4577"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CF692D" w:rsidP="0038600A" w:rsidRDefault="00CF692D" w14:paraId="23BFFC67" w14:textId="77777777">
            <w:pPr>
              <w:pStyle w:val="GlossaryHeading"/>
              <w:framePr w:hSpace="0" w:wrap="auto" w:hAnchor="text" w:vAnchor="margin" w:xAlign="left" w:yAlign="inline"/>
            </w:pPr>
            <w:r w:rsidRPr="00030290">
              <w:t>plan view</w:t>
            </w:r>
            <w:r w:rsidRPr="00030290">
              <w:tab/>
            </w:r>
          </w:p>
          <w:p w:rsidRPr="00CD5AA8" w:rsidR="00CF692D" w:rsidP="0038600A" w:rsidRDefault="00CF692D" w14:paraId="05981EB2" w14:textId="4C1700BA">
            <w:pPr>
              <w:pStyle w:val="GlossaryBodyCopy"/>
              <w:framePr w:hSpace="0" w:wrap="auto" w:hAnchor="text" w:yAlign="inline"/>
            </w:pPr>
            <w:r w:rsidRPr="00030290">
              <w:t>A top view or a view as seen from above. Objects or places can be looked at from different points of view including front, side and plan views. An orth</w:t>
            </w:r>
            <w:r w:rsidR="003759D1">
              <w:t>o</w:t>
            </w:r>
            <w:r w:rsidRPr="00030290">
              <w:t>gonal drawing view.</w:t>
            </w:r>
          </w:p>
        </w:tc>
      </w:tr>
      <w:tr w:rsidR="054EDA53" w:rsidTr="054EDA53" w14:paraId="19966739">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4DB35875" w:rsidP="054EDA53" w:rsidRDefault="4DB35875" w14:paraId="1C1380D3" w14:textId="5BADFBDF">
            <w:pPr>
              <w:pStyle w:val="GlossaryHeading"/>
            </w:pPr>
            <w:r w:rsidR="4DB35875">
              <w:rPr/>
              <w:t>play</w:t>
            </w:r>
          </w:p>
          <w:p w:rsidR="4DB35875" w:rsidP="054EDA53" w:rsidRDefault="4DB35875" w14:paraId="41E716F4" w14:textId="1A00FBDF">
            <w:pPr>
              <w:pStyle w:val="GlossaryBodyCopy"/>
              <w:suppressLineNumbers w:val="0"/>
              <w:bidi w:val="0"/>
              <w:spacing w:before="120" w:beforeAutospacing="off" w:after="120" w:afterAutospacing="off" w:line="240" w:lineRule="auto"/>
              <w:ind w:left="357" w:right="425"/>
              <w:jc w:val="left"/>
              <w:rPr>
                <w:noProof w:val="0"/>
                <w:lang w:val="en-AU"/>
              </w:rPr>
            </w:pPr>
            <w:r w:rsidRPr="054EDA53" w:rsidR="4DB35875">
              <w:rPr>
                <w:noProof w:val="0"/>
                <w:lang w:val="en-AU"/>
              </w:rPr>
              <w:t>Any activity that is positively valued, self-motivated, freely chosen and engaging.</w:t>
            </w:r>
          </w:p>
        </w:tc>
      </w:tr>
      <w:tr w:rsidRPr="00CD5AA8" w:rsidR="00CF692D" w:rsidTr="054EDA53" w14:paraId="4547F5E9"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CF692D" w:rsidP="0038600A" w:rsidRDefault="00CF692D" w14:paraId="7C051AE7" w14:textId="77777777">
            <w:pPr>
              <w:pStyle w:val="GlossaryHeading"/>
              <w:framePr w:hSpace="0" w:wrap="auto" w:hAnchor="text" w:vAnchor="margin" w:xAlign="left" w:yAlign="inline"/>
            </w:pPr>
            <w:r w:rsidRPr="00030290">
              <w:lastRenderedPageBreak/>
              <w:t>preferred futures</w:t>
            </w:r>
            <w:r w:rsidRPr="00030290">
              <w:tab/>
            </w:r>
          </w:p>
          <w:p w:rsidRPr="00CD5AA8" w:rsidR="00CF692D" w:rsidP="0038600A" w:rsidRDefault="00CF692D" w14:paraId="47F60C70" w14:textId="74416AFA">
            <w:pPr>
              <w:pStyle w:val="GlossaryBodyCopy"/>
              <w:framePr w:hSpace="0" w:wrap="auto" w:hAnchor="text" w:yAlign="inline"/>
            </w:pPr>
            <w:r w:rsidRPr="00030290">
              <w:t>Preferences for the future identified by a student to inform the creation and evaluation of solutions. This entails students considering how the solutions they create now may be used in the future.</w:t>
            </w:r>
          </w:p>
        </w:tc>
      </w:tr>
      <w:tr w:rsidRPr="00CD5AA8" w:rsidR="00CF692D" w:rsidTr="054EDA53" w14:paraId="5627B2C0"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CF692D" w:rsidP="0038600A" w:rsidRDefault="00CF692D" w14:paraId="791C605A" w14:textId="77777777">
            <w:pPr>
              <w:pStyle w:val="GlossaryHeading"/>
              <w:framePr w:hSpace="0" w:wrap="auto" w:hAnchor="text" w:vAnchor="margin" w:xAlign="left" w:yAlign="inline"/>
            </w:pPr>
            <w:r w:rsidRPr="001526B5">
              <w:t>preparing soil</w:t>
            </w:r>
            <w:r w:rsidRPr="001526B5">
              <w:tab/>
            </w:r>
          </w:p>
          <w:p w:rsidRPr="00CD5AA8" w:rsidR="00CF692D" w:rsidP="0038600A" w:rsidRDefault="00CF692D" w14:paraId="7327BA6C" w14:textId="3DBC6599">
            <w:pPr>
              <w:pStyle w:val="GlossaryBodyCopy"/>
              <w:framePr w:hSpace="0" w:wrap="auto" w:hAnchor="text" w:yAlign="inline"/>
            </w:pPr>
            <w:r w:rsidRPr="001526B5">
              <w:t>The processes of tillage, addition of organic matter and fertilisers, and drainage before establishing a food or fibre crop.</w:t>
            </w:r>
          </w:p>
        </w:tc>
      </w:tr>
      <w:tr w:rsidRPr="00CD5AA8" w:rsidR="00966152" w:rsidTr="054EDA53" w14:paraId="1FAD517D"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966152" w:rsidP="00966152" w:rsidRDefault="00966152" w14:paraId="0DF0B21F" w14:textId="77777777">
            <w:pPr>
              <w:pStyle w:val="GlossaryHeading"/>
              <w:framePr w:hSpace="0" w:wrap="auto" w:hAnchor="text" w:vAnchor="margin" w:xAlign="left" w:yAlign="inline"/>
            </w:pPr>
            <w:r w:rsidRPr="001526B5">
              <w:t>production drawings</w:t>
            </w:r>
            <w:r w:rsidRPr="001526B5">
              <w:tab/>
            </w:r>
          </w:p>
          <w:p w:rsidRPr="001526B5" w:rsidR="00966152" w:rsidP="001641A6" w:rsidRDefault="00966152" w14:paraId="25A40054" w14:textId="65EDFE51">
            <w:pPr>
              <w:pStyle w:val="GlossaryBodyCopy"/>
              <w:framePr w:hSpace="0" w:wrap="auto" w:hAnchor="text" w:yAlign="inline"/>
            </w:pPr>
            <w:r w:rsidRPr="001526B5">
              <w:t>Working drawings that detail the requirements for the manufacture and assembly of products and environments.</w:t>
            </w:r>
          </w:p>
        </w:tc>
      </w:tr>
      <w:tr w:rsidRPr="00CD5AA8" w:rsidR="00CF692D" w:rsidTr="054EDA53" w14:paraId="54ADE766"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0E14A8" w:rsidP="000F0FAA" w:rsidRDefault="000E14A8" w14:paraId="31F0763A" w14:textId="77777777">
            <w:pPr>
              <w:pStyle w:val="GlossaryHeading"/>
              <w:framePr w:hSpace="0" w:wrap="auto" w:hAnchor="text" w:vAnchor="margin" w:xAlign="left" w:yAlign="inline"/>
            </w:pPr>
            <w:r w:rsidRPr="000E14A8">
              <w:t>production processes</w:t>
            </w:r>
            <w:r w:rsidRPr="000E14A8">
              <w:tab/>
            </w:r>
          </w:p>
          <w:p w:rsidRPr="00CD5AA8" w:rsidR="00CF692D" w:rsidP="00566019" w:rsidRDefault="000E14A8" w14:paraId="4BC4B704" w14:textId="56810DBE">
            <w:pPr>
              <w:pStyle w:val="GlossaryBodyCopy"/>
              <w:framePr w:hSpace="0" w:wrap="auto" w:hAnchor="text" w:yAlign="inline"/>
            </w:pPr>
            <w:r w:rsidRPr="000E14A8">
              <w:t>The technologies context–specific processes used to transform technologies into products, services or environments,  e.g. the steps used for producing a product.</w:t>
            </w:r>
            <w:r w:rsidRPr="000E14A8" w:rsidDel="000F0FAA">
              <w:t xml:space="preserve"> </w:t>
            </w:r>
          </w:p>
        </w:tc>
      </w:tr>
      <w:tr w:rsidRPr="00CD5AA8" w:rsidR="00CF692D" w:rsidTr="054EDA53" w14:paraId="7A9A990B"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0674BD" w:rsidP="001641A6" w:rsidRDefault="000674BD" w14:paraId="3EF4DDCE" w14:textId="77777777">
            <w:pPr>
              <w:pStyle w:val="GlossaryHeading"/>
              <w:framePr w:hSpace="0" w:wrap="auto" w:hAnchor="text" w:vAnchor="margin" w:xAlign="left" w:yAlign="inline"/>
            </w:pPr>
            <w:r w:rsidRPr="000674BD">
              <w:t>products</w:t>
            </w:r>
            <w:r w:rsidRPr="000674BD">
              <w:tab/>
            </w:r>
          </w:p>
          <w:p w:rsidRPr="00CD5AA8" w:rsidR="00CF692D" w:rsidP="000F0FAA" w:rsidRDefault="000674BD" w14:paraId="5246A0FB" w14:textId="141C1BD8">
            <w:pPr>
              <w:pStyle w:val="GlossaryBodyCopy"/>
              <w:framePr w:hSpace="0" w:wrap="auto" w:hAnchor="text" w:yAlign="inline"/>
            </w:pPr>
            <w:r w:rsidRPr="000674BD">
              <w:t>The tangible end results of natural, human, mechanical, manufacturing, electronic or digital processes and production to meet a need or want.</w:t>
            </w:r>
            <w:r w:rsidRPr="000674BD" w:rsidDel="00966152">
              <w:t xml:space="preserve"> </w:t>
            </w:r>
          </w:p>
        </w:tc>
      </w:tr>
      <w:tr w:rsidRPr="00CD5AA8" w:rsidR="00CF692D" w:rsidTr="054EDA53" w14:paraId="0CF95E32"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CF692D" w:rsidP="0038600A" w:rsidRDefault="00CF692D" w14:paraId="4118F76C" w14:textId="77777777">
            <w:pPr>
              <w:pStyle w:val="GlossaryHeading"/>
              <w:framePr w:hSpace="0" w:wrap="auto" w:hAnchor="text" w:vAnchor="margin" w:xAlign="left" w:yAlign="inline"/>
            </w:pPr>
            <w:r w:rsidRPr="008732CB">
              <w:t>project management</w:t>
            </w:r>
            <w:r w:rsidRPr="008732CB">
              <w:tab/>
            </w:r>
          </w:p>
          <w:p w:rsidRPr="00CD5AA8" w:rsidR="00CF692D" w:rsidP="0038600A" w:rsidRDefault="00CF692D" w14:paraId="35154B5F" w14:textId="449EBD9F">
            <w:pPr>
              <w:pStyle w:val="GlossaryBodyCopy"/>
              <w:framePr w:hSpace="0" w:wrap="auto" w:hAnchor="text" w:yAlign="inline"/>
            </w:pPr>
            <w:r w:rsidRPr="008732CB">
              <w:t>Detailed proposals for managing projects so they can meet the design criteria, e.g.  plans usually list and sequence tasks, and indicate the required resources, costs and timelines.</w:t>
            </w:r>
          </w:p>
        </w:tc>
      </w:tr>
      <w:tr w:rsidRPr="00CD5AA8" w:rsidR="00CF692D" w:rsidTr="054EDA53" w14:paraId="372CE85C"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CF692D" w:rsidP="0038600A" w:rsidRDefault="00CF692D" w14:paraId="052D3726" w14:textId="77777777">
            <w:pPr>
              <w:pStyle w:val="GlossaryHeading"/>
              <w:framePr w:hSpace="0" w:wrap="auto" w:hAnchor="text" w:vAnchor="margin" w:xAlign="left" w:yAlign="inline"/>
            </w:pPr>
            <w:r w:rsidRPr="008732CB">
              <w:t>properties</w:t>
            </w:r>
            <w:r w:rsidRPr="008732CB">
              <w:tab/>
            </w:r>
          </w:p>
          <w:p w:rsidRPr="00CD5AA8" w:rsidR="00CF692D" w:rsidP="0038600A" w:rsidRDefault="00CF692D" w14:paraId="5F9D78B7" w14:textId="76AF39A9">
            <w:pPr>
              <w:pStyle w:val="GlossaryBodyCopy"/>
              <w:framePr w:hSpace="0" w:wrap="auto" w:hAnchor="text" w:yAlign="inline"/>
            </w:pPr>
            <w:r w:rsidRPr="008732CB">
              <w:t>Distinctive qualities of a material that can be tested and used to help people select the most suitable one for a specific use, e.g. absorption, corrosion, insulation, opaqueness and sensory.</w:t>
            </w:r>
          </w:p>
        </w:tc>
      </w:tr>
      <w:tr w:rsidRPr="00AE03AC" w:rsidR="0038600A" w:rsidTr="054EDA53" w14:paraId="1ACA32BA" w14:textId="77777777">
        <w:tc>
          <w:tcPr>
            <w:tcW w:w="9634" w:type="dxa"/>
            <w:gridSpan w:val="2"/>
            <w:tcBorders>
              <w:top w:val="single" w:color="auto" w:sz="4" w:space="0"/>
              <w:left w:val="single" w:color="auto" w:sz="4" w:space="0"/>
              <w:bottom w:val="single" w:color="auto" w:sz="4" w:space="0"/>
              <w:right w:val="single" w:color="auto" w:sz="4" w:space="0"/>
            </w:tcBorders>
            <w:shd w:val="clear" w:color="auto" w:fill="FFC000"/>
            <w:tcMar/>
          </w:tcPr>
          <w:p w:rsidRPr="00AE03AC" w:rsidR="0038600A" w:rsidP="0038600A" w:rsidRDefault="0038600A" w14:paraId="64F80AFB" w14:textId="40C2E5E6">
            <w:pPr>
              <w:pStyle w:val="SectionHeadline"/>
              <w:framePr w:hSpace="0" w:wrap="auto" w:hAnchor="text" w:vAnchor="margin" w:xAlign="left" w:yAlign="inline"/>
              <w:rPr>
                <w:rStyle w:val="SubtleEmphasis"/>
                <w:iCs w:val="0"/>
                <w:color w:val="000000" w:themeColor="text1"/>
                <w:sz w:val="22"/>
              </w:rPr>
            </w:pPr>
            <w:r>
              <w:rPr>
                <w:rStyle w:val="SubtleEmphasis"/>
                <w:iCs w:val="0"/>
                <w:color w:val="000000" w:themeColor="text1"/>
                <w:sz w:val="22"/>
              </w:rPr>
              <w:t>Q</w:t>
            </w:r>
          </w:p>
        </w:tc>
      </w:tr>
      <w:tr w:rsidRPr="00CD5AA8" w:rsidR="00723C6F" w:rsidTr="054EDA53" w14:paraId="12DDDE45" w14:textId="77777777">
        <w:trPr>
          <w:cantSplit/>
          <w:trHeight w:val="24"/>
        </w:trPr>
        <w:tc>
          <w:tcPr>
            <w:tcW w:w="9634" w:type="dxa"/>
            <w:gridSpan w:val="2"/>
            <w:tcBorders>
              <w:top w:val="single" w:color="auto" w:sz="4" w:space="0"/>
              <w:left w:val="single" w:color="auto" w:sz="4" w:space="0"/>
              <w:bottom w:val="single" w:color="auto" w:sz="4" w:space="0"/>
              <w:right w:val="single" w:color="auto" w:sz="4" w:space="0"/>
            </w:tcBorders>
            <w:shd w:val="clear" w:color="auto" w:fill="D9D9D9" w:themeFill="accent6" w:themeFillShade="D9"/>
            <w:tcMar/>
            <w:vAlign w:val="center"/>
          </w:tcPr>
          <w:p w:rsidRPr="00CD5AA8" w:rsidR="00723C6F" w:rsidP="0038600A" w:rsidRDefault="00723C6F" w14:paraId="1CCD8116" w14:textId="77777777">
            <w:pPr>
              <w:pStyle w:val="GlossaryBodyCopy"/>
              <w:framePr w:hSpace="0" w:wrap="auto" w:hAnchor="text" w:yAlign="inline"/>
            </w:pPr>
          </w:p>
        </w:tc>
      </w:tr>
      <w:tr w:rsidRPr="00AE03AC" w:rsidR="0038600A" w:rsidTr="054EDA53" w14:paraId="77C77AB8" w14:textId="77777777">
        <w:tc>
          <w:tcPr>
            <w:tcW w:w="9634" w:type="dxa"/>
            <w:gridSpan w:val="2"/>
            <w:tcBorders>
              <w:top w:val="single" w:color="auto" w:sz="4" w:space="0"/>
              <w:left w:val="single" w:color="auto" w:sz="4" w:space="0"/>
              <w:bottom w:val="single" w:color="auto" w:sz="4" w:space="0"/>
              <w:right w:val="single" w:color="auto" w:sz="4" w:space="0"/>
            </w:tcBorders>
            <w:shd w:val="clear" w:color="auto" w:fill="FFC000"/>
            <w:tcMar/>
          </w:tcPr>
          <w:p w:rsidRPr="00AE03AC" w:rsidR="0038600A" w:rsidP="0038600A" w:rsidRDefault="0038600A" w14:paraId="0DBBC6D4" w14:textId="19046762">
            <w:pPr>
              <w:pStyle w:val="SectionHeadline"/>
              <w:framePr w:hSpace="0" w:wrap="auto" w:hAnchor="text" w:vAnchor="margin" w:xAlign="left" w:yAlign="inline"/>
              <w:rPr>
                <w:rStyle w:val="SubtleEmphasis"/>
                <w:iCs w:val="0"/>
                <w:color w:val="000000" w:themeColor="text1"/>
                <w:sz w:val="22"/>
              </w:rPr>
            </w:pPr>
            <w:r>
              <w:rPr>
                <w:rStyle w:val="SubtleEmphasis"/>
                <w:iCs w:val="0"/>
                <w:color w:val="000000" w:themeColor="text1"/>
                <w:sz w:val="22"/>
              </w:rPr>
              <w:t>R</w:t>
            </w:r>
          </w:p>
        </w:tc>
      </w:tr>
      <w:tr w:rsidRPr="00CD5AA8" w:rsidR="005A36B4" w:rsidTr="054EDA53" w14:paraId="517B42CF"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5A36B4" w:rsidP="0038600A" w:rsidRDefault="005A36B4" w14:paraId="749B2EE5" w14:textId="77777777">
            <w:pPr>
              <w:pStyle w:val="GlossaryHeading"/>
              <w:framePr w:hSpace="0" w:wrap="auto" w:hAnchor="text" w:vAnchor="margin" w:xAlign="left" w:yAlign="inline"/>
            </w:pPr>
            <w:r w:rsidRPr="00FE6785">
              <w:t>rapid prototyping</w:t>
            </w:r>
            <w:r w:rsidRPr="00FE6785">
              <w:tab/>
            </w:r>
          </w:p>
          <w:p w:rsidRPr="00CD5AA8" w:rsidR="005A36B4" w:rsidP="0038600A" w:rsidRDefault="005A36B4" w14:paraId="5454BA48" w14:textId="7D0E0BAD">
            <w:pPr>
              <w:pStyle w:val="GlossaryBodyCopy"/>
              <w:framePr w:hSpace="0" w:wrap="auto" w:hAnchor="text" w:yAlign="inline"/>
            </w:pPr>
            <w:r w:rsidRPr="00FE6785">
              <w:t>A range of techniques used to quickly fabricate a scale model of a physical part or assembly using 3-dimensional computer-aided drawing. Construction of the scale model can be done using 3D printing.</w:t>
            </w:r>
          </w:p>
        </w:tc>
      </w:tr>
      <w:tr w:rsidRPr="00CD5AA8" w:rsidR="005A36B4" w:rsidTr="054EDA53" w14:paraId="7038E0B0"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5A36B4" w:rsidP="0038600A" w:rsidRDefault="005A36B4" w14:paraId="79837BA1" w14:textId="77777777">
            <w:pPr>
              <w:pStyle w:val="GlossaryHeading"/>
              <w:framePr w:hSpace="0" w:wrap="auto" w:hAnchor="text" w:vAnchor="margin" w:xAlign="left" w:yAlign="inline"/>
            </w:pPr>
            <w:r w:rsidRPr="00FE6785">
              <w:lastRenderedPageBreak/>
              <w:t>rendered</w:t>
            </w:r>
            <w:r w:rsidRPr="00FE6785">
              <w:tab/>
            </w:r>
          </w:p>
          <w:p w:rsidRPr="00CD5AA8" w:rsidR="005A36B4" w:rsidP="0038600A" w:rsidRDefault="005A36B4" w14:paraId="2224936F" w14:textId="12957D3E">
            <w:pPr>
              <w:pStyle w:val="GlossaryBodyCopy"/>
              <w:framePr w:hSpace="0" w:wrap="auto" w:hAnchor="text" w:yAlign="inline"/>
            </w:pPr>
            <w:r w:rsidRPr="00FE6785">
              <w:t>A drawing that shows the relative relationship of elements or the form of objects using texture, colour, light, shade and tone (lightness or darkness of a colour).</w:t>
            </w:r>
          </w:p>
        </w:tc>
      </w:tr>
      <w:tr w:rsidRPr="00CD5AA8" w:rsidR="005A36B4" w:rsidTr="054EDA53" w14:paraId="54BC61A4"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5A36B4" w:rsidP="0038600A" w:rsidRDefault="005A36B4" w14:paraId="468963BE" w14:textId="77777777">
            <w:pPr>
              <w:pStyle w:val="GlossaryHeading"/>
              <w:framePr w:hSpace="0" w:wrap="auto" w:hAnchor="text" w:vAnchor="margin" w:xAlign="left" w:yAlign="inline"/>
            </w:pPr>
            <w:r w:rsidRPr="005A36B4">
              <w:t>resources</w:t>
            </w:r>
            <w:r w:rsidRPr="005A36B4">
              <w:tab/>
            </w:r>
          </w:p>
          <w:p w:rsidRPr="00CD5AA8" w:rsidR="005A36B4" w:rsidP="0038600A" w:rsidRDefault="005A36B4" w14:paraId="25D0C258" w14:textId="3C1C346C">
            <w:pPr>
              <w:pStyle w:val="GlossaryBodyCopy"/>
              <w:framePr w:hSpace="0" w:wrap="auto" w:hAnchor="text" w:yAlign="inline"/>
            </w:pPr>
            <w:r w:rsidRPr="005A36B4">
              <w:t>Assets available to assist in meeting needs or opportunities including energy, time, finance and human input.</w:t>
            </w:r>
          </w:p>
        </w:tc>
      </w:tr>
      <w:tr w:rsidRPr="00AE03AC" w:rsidR="0038600A" w:rsidTr="054EDA53" w14:paraId="4D74E47B" w14:textId="77777777">
        <w:tc>
          <w:tcPr>
            <w:tcW w:w="9634" w:type="dxa"/>
            <w:gridSpan w:val="2"/>
            <w:tcBorders>
              <w:top w:val="single" w:color="auto" w:sz="4" w:space="0"/>
              <w:left w:val="single" w:color="auto" w:sz="4" w:space="0"/>
              <w:bottom w:val="single" w:color="auto" w:sz="4" w:space="0"/>
              <w:right w:val="single" w:color="auto" w:sz="4" w:space="0"/>
            </w:tcBorders>
            <w:shd w:val="clear" w:color="auto" w:fill="FFC000"/>
            <w:tcMar/>
          </w:tcPr>
          <w:p w:rsidRPr="00AE03AC" w:rsidR="0038600A" w:rsidP="0038600A" w:rsidRDefault="0038600A" w14:paraId="58EB1441" w14:textId="43489A86">
            <w:pPr>
              <w:pStyle w:val="SectionHeadline"/>
              <w:framePr w:hSpace="0" w:wrap="auto" w:hAnchor="text" w:vAnchor="margin" w:xAlign="left" w:yAlign="inline"/>
              <w:rPr>
                <w:rStyle w:val="SubtleEmphasis"/>
                <w:iCs w:val="0"/>
                <w:color w:val="000000" w:themeColor="text1"/>
                <w:sz w:val="22"/>
              </w:rPr>
            </w:pPr>
            <w:r>
              <w:rPr>
                <w:rStyle w:val="SubtleEmphasis"/>
                <w:iCs w:val="0"/>
                <w:color w:val="000000" w:themeColor="text1"/>
                <w:sz w:val="22"/>
              </w:rPr>
              <w:t>S</w:t>
            </w:r>
          </w:p>
        </w:tc>
      </w:tr>
      <w:tr w:rsidRPr="00CD5AA8" w:rsidR="00152445" w:rsidTr="054EDA53" w14:paraId="0BCCB05B"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152445" w:rsidP="0038600A" w:rsidRDefault="00152445" w14:paraId="25679CDA" w14:textId="77777777">
            <w:pPr>
              <w:pStyle w:val="GlossaryHeading"/>
              <w:framePr w:hSpace="0" w:wrap="auto" w:hAnchor="text" w:vAnchor="margin" w:xAlign="left" w:yAlign="inline"/>
            </w:pPr>
            <w:r w:rsidRPr="000249C8">
              <w:t>sensory properties</w:t>
            </w:r>
            <w:r w:rsidRPr="000249C8">
              <w:tab/>
            </w:r>
          </w:p>
          <w:p w:rsidRPr="00CD5AA8" w:rsidR="00152445" w:rsidP="0038600A" w:rsidRDefault="00152445" w14:paraId="5448E6D7" w14:textId="589B1999">
            <w:pPr>
              <w:pStyle w:val="GlossaryBodyCopy"/>
              <w:framePr w:hSpace="0" w:wrap="auto" w:hAnchor="text" w:yAlign="inline"/>
            </w:pPr>
            <w:r w:rsidRPr="000249C8">
              <w:t>Attributes used to evaluate and describe foods on the basis of senses. They include taste, aroma, texture or mouthfeel, appearance and noise. Each relates to a sense  and can impact food choices.</w:t>
            </w:r>
          </w:p>
        </w:tc>
      </w:tr>
      <w:tr w:rsidRPr="00CD5AA8" w:rsidR="00152445" w:rsidTr="054EDA53" w14:paraId="608833E7"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152445" w:rsidP="0038600A" w:rsidRDefault="00152445" w14:paraId="4E94039E" w14:textId="77777777">
            <w:pPr>
              <w:pStyle w:val="GlossaryHeading"/>
              <w:framePr w:hSpace="0" w:wrap="auto" w:hAnchor="text" w:vAnchor="margin" w:xAlign="left" w:yAlign="inline"/>
            </w:pPr>
            <w:r w:rsidRPr="000249C8">
              <w:t>services</w:t>
            </w:r>
            <w:r w:rsidRPr="000249C8">
              <w:tab/>
            </w:r>
          </w:p>
          <w:p w:rsidRPr="00CD5AA8" w:rsidR="00152445" w:rsidP="0038600A" w:rsidRDefault="00152445" w14:paraId="33690F99" w14:textId="7861E089">
            <w:pPr>
              <w:pStyle w:val="GlossaryBodyCopy"/>
              <w:framePr w:hSpace="0" w:wrap="auto" w:hAnchor="text" w:yAlign="inline"/>
            </w:pPr>
            <w:r w:rsidRPr="000249C8">
              <w:t>The less tangible outcomes of technologies processes (compared with products). They may involve the development or maintenance of a system such as catering and water management.</w:t>
            </w:r>
          </w:p>
        </w:tc>
      </w:tr>
      <w:tr w:rsidRPr="00CD5AA8" w:rsidR="00152445" w:rsidTr="054EDA53" w14:paraId="4D0B7E00"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152445" w:rsidP="0038600A" w:rsidRDefault="00152445" w14:paraId="0DC70F46" w14:textId="77777777">
            <w:pPr>
              <w:pStyle w:val="GlossaryHeading"/>
              <w:framePr w:hSpace="0" w:wrap="auto" w:hAnchor="text" w:vAnchor="margin" w:xAlign="left" w:yAlign="inline"/>
            </w:pPr>
            <w:r w:rsidRPr="000249C8">
              <w:t>side view</w:t>
            </w:r>
            <w:r w:rsidRPr="000249C8">
              <w:tab/>
            </w:r>
          </w:p>
          <w:p w:rsidRPr="00CD5AA8" w:rsidR="00152445" w:rsidP="0038600A" w:rsidRDefault="00152445" w14:paraId="21E443D8" w14:textId="3C894D07">
            <w:pPr>
              <w:pStyle w:val="GlossaryBodyCopy"/>
              <w:framePr w:hSpace="0" w:wrap="auto" w:hAnchor="text" w:yAlign="inline"/>
            </w:pPr>
            <w:r w:rsidRPr="000249C8">
              <w:t>Drawing of an object to show what it looks like when viewed from its side. An orth</w:t>
            </w:r>
            <w:r w:rsidR="00143DDB">
              <w:t>o</w:t>
            </w:r>
            <w:r w:rsidRPr="000249C8">
              <w:t>gonal drawing view.</w:t>
            </w:r>
          </w:p>
        </w:tc>
      </w:tr>
      <w:tr w:rsidRPr="00AE03AC" w:rsidR="0038600A" w:rsidTr="054EDA53" w14:paraId="69957F13" w14:textId="77777777">
        <w:tc>
          <w:tcPr>
            <w:tcW w:w="9634" w:type="dxa"/>
            <w:gridSpan w:val="2"/>
            <w:tcBorders>
              <w:top w:val="single" w:color="auto" w:sz="4" w:space="0"/>
              <w:left w:val="single" w:color="auto" w:sz="4" w:space="0"/>
              <w:bottom w:val="single" w:color="auto" w:sz="4" w:space="0"/>
              <w:right w:val="single" w:color="auto" w:sz="4" w:space="0"/>
            </w:tcBorders>
            <w:shd w:val="clear" w:color="auto" w:fill="FFC000"/>
            <w:tcMar/>
          </w:tcPr>
          <w:p w:rsidRPr="00AE03AC" w:rsidR="0038600A" w:rsidP="0038600A" w:rsidRDefault="0038600A" w14:paraId="6CE007BB" w14:textId="2B40F575">
            <w:pPr>
              <w:pStyle w:val="SectionHeadline"/>
              <w:framePr w:hSpace="0" w:wrap="auto" w:hAnchor="text" w:vAnchor="margin" w:xAlign="left" w:yAlign="inline"/>
              <w:rPr>
                <w:rStyle w:val="SubtleEmphasis"/>
                <w:iCs w:val="0"/>
                <w:color w:val="000000" w:themeColor="text1"/>
                <w:sz w:val="22"/>
              </w:rPr>
            </w:pPr>
            <w:r>
              <w:rPr>
                <w:rStyle w:val="SubtleEmphasis"/>
                <w:iCs w:val="0"/>
                <w:color w:val="000000" w:themeColor="text1"/>
                <w:sz w:val="22"/>
              </w:rPr>
              <w:t>T</w:t>
            </w:r>
          </w:p>
        </w:tc>
      </w:tr>
      <w:tr w:rsidRPr="00CD5AA8" w:rsidR="00152445" w:rsidTr="054EDA53" w14:paraId="450ABC33"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152445" w:rsidP="0038600A" w:rsidRDefault="00152445" w14:paraId="78AA1A15" w14:textId="77777777">
            <w:pPr>
              <w:pStyle w:val="GlossaryHeading"/>
              <w:framePr w:hSpace="0" w:wrap="auto" w:hAnchor="text" w:vAnchor="margin" w:xAlign="left" w:yAlign="inline"/>
            </w:pPr>
            <w:r w:rsidRPr="000249C8">
              <w:t>technologies contexts</w:t>
            </w:r>
            <w:r w:rsidRPr="000249C8">
              <w:tab/>
            </w:r>
          </w:p>
          <w:p w:rsidRPr="00CD5AA8" w:rsidR="00152445" w:rsidP="0038600A" w:rsidRDefault="00152445" w14:paraId="50436872" w14:textId="5332903A">
            <w:pPr>
              <w:pStyle w:val="GlossaryBodyCopy"/>
              <w:framePr w:hSpace="0" w:wrap="auto" w:hAnchor="text" w:yAlign="inline"/>
            </w:pPr>
            <w:r w:rsidRPr="000249C8">
              <w:t>The focus and opportunities for students to use a broad range of processes and production skills to design and produce products, services and environments. Contexts are prescribed for Years 1 to 8.</w:t>
            </w:r>
          </w:p>
        </w:tc>
      </w:tr>
      <w:tr w:rsidRPr="00CD5AA8" w:rsidR="00152445" w:rsidTr="054EDA53" w14:paraId="0E4228B7"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152445" w:rsidP="0038600A" w:rsidRDefault="00152445" w14:paraId="5CE1CC08" w14:textId="77777777">
            <w:pPr>
              <w:pStyle w:val="GlossaryHeading"/>
              <w:framePr w:hSpace="0" w:wrap="auto" w:hAnchor="text" w:vAnchor="margin" w:xAlign="left" w:yAlign="inline"/>
            </w:pPr>
            <w:r w:rsidRPr="000249C8">
              <w:t>thumbnail sketches</w:t>
            </w:r>
            <w:r w:rsidRPr="000249C8">
              <w:tab/>
            </w:r>
          </w:p>
          <w:p w:rsidRPr="00CD5AA8" w:rsidR="00152445" w:rsidP="0038600A" w:rsidRDefault="00152445" w14:paraId="092C944E" w14:textId="70D70EFB">
            <w:pPr>
              <w:pStyle w:val="GlossaryBodyCopy"/>
              <w:framePr w:hSpace="0" w:wrap="auto" w:hAnchor="text" w:yAlign="inline"/>
            </w:pPr>
            <w:r w:rsidRPr="000249C8">
              <w:t>Quickly developed outlines or small representations of objects and ideas to inform development of designed solutions.</w:t>
            </w:r>
          </w:p>
        </w:tc>
      </w:tr>
      <w:tr w:rsidRPr="00CD5AA8" w:rsidR="00152445" w:rsidTr="054EDA53" w14:paraId="6A02B371"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152445" w:rsidP="0038600A" w:rsidRDefault="00152445" w14:paraId="4BFC686E" w14:textId="77777777">
            <w:pPr>
              <w:pStyle w:val="GlossaryHeading"/>
              <w:framePr w:hSpace="0" w:wrap="auto" w:hAnchor="text" w:vAnchor="margin" w:xAlign="left" w:yAlign="inline"/>
            </w:pPr>
            <w:r w:rsidRPr="00152445">
              <w:t>top view</w:t>
            </w:r>
            <w:r w:rsidRPr="00152445">
              <w:tab/>
            </w:r>
          </w:p>
          <w:p w:rsidRPr="00CD5AA8" w:rsidR="00152445" w:rsidP="0038600A" w:rsidRDefault="00152445" w14:paraId="13E597F1" w14:textId="1AE80988">
            <w:pPr>
              <w:pStyle w:val="GlossaryBodyCopy"/>
              <w:framePr w:hSpace="0" w:wrap="auto" w:hAnchor="text" w:yAlign="inline"/>
            </w:pPr>
            <w:r w:rsidRPr="00152445">
              <w:t>Drawing of an object to show what it looks like when viewed from above. An orthagonal drawing view.</w:t>
            </w:r>
          </w:p>
        </w:tc>
      </w:tr>
      <w:tr w:rsidRPr="00CD5AA8" w:rsidR="009E0CBD" w:rsidTr="054EDA53" w14:paraId="57D2A345"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9E0CBD" w:rsidP="009E0CBD" w:rsidRDefault="009E0CBD" w14:paraId="5B329C89" w14:textId="77777777">
            <w:pPr>
              <w:pStyle w:val="GlossaryHeading"/>
              <w:framePr w:hSpace="0" w:wrap="auto" w:hAnchor="text" w:vAnchor="margin" w:xAlign="left" w:yAlign="inline"/>
            </w:pPr>
            <w:r w:rsidRPr="00EF6AD7">
              <w:lastRenderedPageBreak/>
              <w:t>traditional owners</w:t>
            </w:r>
            <w:r w:rsidRPr="00EF6AD7">
              <w:tab/>
            </w:r>
          </w:p>
          <w:p w:rsidRPr="00152445" w:rsidR="009E0CBD" w:rsidP="003E059B" w:rsidRDefault="009E0CBD" w14:paraId="20041627" w14:textId="3FAC1720">
            <w:pPr>
              <w:pStyle w:val="GlossaryBodyCopy"/>
              <w:framePr w:hSpace="0" w:wrap="auto" w:hAnchor="text" w:yAlign="inline"/>
            </w:pPr>
            <w:r w:rsidRPr="00EF6AD7">
              <w:t>The original owners of a particular region based on their traditional and cultural associations with the land and who have ongoing traditional and cultural connections to that Country/Place.</w:t>
            </w:r>
          </w:p>
        </w:tc>
      </w:tr>
      <w:tr w:rsidRPr="00AE03AC" w:rsidR="0038600A" w:rsidTr="054EDA53" w14:paraId="23E6981F" w14:textId="77777777">
        <w:tc>
          <w:tcPr>
            <w:tcW w:w="9634" w:type="dxa"/>
            <w:gridSpan w:val="2"/>
            <w:tcBorders>
              <w:top w:val="single" w:color="auto" w:sz="4" w:space="0"/>
              <w:left w:val="single" w:color="auto" w:sz="4" w:space="0"/>
              <w:bottom w:val="single" w:color="auto" w:sz="4" w:space="0"/>
              <w:right w:val="single" w:color="auto" w:sz="4" w:space="0"/>
            </w:tcBorders>
            <w:shd w:val="clear" w:color="auto" w:fill="FFC000"/>
            <w:tcMar/>
          </w:tcPr>
          <w:p w:rsidRPr="00AE03AC" w:rsidR="0038600A" w:rsidP="0038600A" w:rsidRDefault="0038600A" w14:paraId="7ECD4540" w14:textId="2C88848A">
            <w:pPr>
              <w:pStyle w:val="SectionHeadline"/>
              <w:framePr w:hSpace="0" w:wrap="auto" w:hAnchor="text" w:vAnchor="margin" w:xAlign="left" w:yAlign="inline"/>
              <w:rPr>
                <w:rStyle w:val="SubtleEmphasis"/>
                <w:iCs w:val="0"/>
                <w:color w:val="000000" w:themeColor="text1"/>
                <w:sz w:val="22"/>
              </w:rPr>
            </w:pPr>
            <w:r>
              <w:rPr>
                <w:rStyle w:val="SubtleEmphasis"/>
                <w:iCs w:val="0"/>
                <w:color w:val="000000" w:themeColor="text1"/>
                <w:sz w:val="22"/>
              </w:rPr>
              <w:t>U</w:t>
            </w:r>
          </w:p>
        </w:tc>
      </w:tr>
      <w:tr w:rsidRPr="00CD5AA8" w:rsidR="00152445" w:rsidTr="054EDA53" w14:paraId="242F438E" w14:textId="77777777">
        <w:trPr>
          <w:cantSplit/>
          <w:trHeight w:val="24"/>
        </w:trPr>
        <w:tc>
          <w:tcPr>
            <w:tcW w:w="9634" w:type="dxa"/>
            <w:gridSpan w:val="2"/>
            <w:tcBorders>
              <w:top w:val="single" w:color="auto" w:sz="4" w:space="0"/>
              <w:left w:val="single" w:color="auto" w:sz="4" w:space="0"/>
              <w:bottom w:val="single" w:color="auto" w:sz="4" w:space="0"/>
              <w:right w:val="single" w:color="auto" w:sz="4" w:space="0"/>
            </w:tcBorders>
            <w:shd w:val="clear" w:color="auto" w:fill="D9D9D9" w:themeFill="accent6" w:themeFillShade="D9"/>
            <w:tcMar/>
            <w:vAlign w:val="center"/>
          </w:tcPr>
          <w:p w:rsidRPr="00CD5AA8" w:rsidR="00152445" w:rsidP="0038600A" w:rsidRDefault="00152445" w14:paraId="5AE527A8" w14:textId="77777777">
            <w:pPr>
              <w:pStyle w:val="GlossaryBodyCopy"/>
              <w:framePr w:hSpace="0" w:wrap="auto" w:hAnchor="text" w:yAlign="inline"/>
            </w:pPr>
          </w:p>
        </w:tc>
      </w:tr>
      <w:tr w:rsidRPr="00AE03AC" w:rsidR="0038600A" w:rsidTr="054EDA53" w14:paraId="1BF5C009" w14:textId="77777777">
        <w:tc>
          <w:tcPr>
            <w:tcW w:w="9634" w:type="dxa"/>
            <w:gridSpan w:val="2"/>
            <w:tcBorders>
              <w:top w:val="single" w:color="auto" w:sz="4" w:space="0"/>
              <w:left w:val="single" w:color="auto" w:sz="4" w:space="0"/>
              <w:bottom w:val="single" w:color="auto" w:sz="4" w:space="0"/>
              <w:right w:val="single" w:color="auto" w:sz="4" w:space="0"/>
            </w:tcBorders>
            <w:shd w:val="clear" w:color="auto" w:fill="FFC000"/>
            <w:tcMar/>
          </w:tcPr>
          <w:p w:rsidRPr="00AE03AC" w:rsidR="0038600A" w:rsidP="0038600A" w:rsidRDefault="0038600A" w14:paraId="14BFC503" w14:textId="2C55D968">
            <w:pPr>
              <w:pStyle w:val="SectionHeadline"/>
              <w:framePr w:hSpace="0" w:wrap="auto" w:hAnchor="text" w:vAnchor="margin" w:xAlign="left" w:yAlign="inline"/>
              <w:rPr>
                <w:rStyle w:val="SubtleEmphasis"/>
                <w:iCs w:val="0"/>
                <w:color w:val="000000" w:themeColor="text1"/>
                <w:sz w:val="22"/>
              </w:rPr>
            </w:pPr>
            <w:r>
              <w:rPr>
                <w:rStyle w:val="SubtleEmphasis"/>
                <w:iCs w:val="0"/>
                <w:color w:val="000000" w:themeColor="text1"/>
                <w:sz w:val="22"/>
              </w:rPr>
              <w:t>V</w:t>
            </w:r>
          </w:p>
        </w:tc>
      </w:tr>
      <w:tr w:rsidRPr="00CD5AA8" w:rsidR="00152445" w:rsidTr="054EDA53" w14:paraId="66958058" w14:textId="77777777">
        <w:trPr>
          <w:cantSplit/>
          <w:trHeight w:val="24"/>
        </w:trPr>
        <w:tc>
          <w:tcPr>
            <w:tcW w:w="9634" w:type="dxa"/>
            <w:gridSpan w:val="2"/>
            <w:tcBorders>
              <w:top w:val="single" w:color="auto" w:sz="4" w:space="0"/>
              <w:left w:val="single" w:color="auto" w:sz="4" w:space="0"/>
              <w:bottom w:val="single" w:color="auto" w:sz="4" w:space="0"/>
              <w:right w:val="single" w:color="auto" w:sz="4" w:space="0"/>
            </w:tcBorders>
            <w:shd w:val="clear" w:color="auto" w:fill="D9D9D9" w:themeFill="accent6" w:themeFillShade="D9"/>
            <w:tcMar/>
            <w:vAlign w:val="center"/>
          </w:tcPr>
          <w:p w:rsidRPr="00CD5AA8" w:rsidR="00152445" w:rsidP="0038600A" w:rsidRDefault="00152445" w14:paraId="298B785E" w14:textId="77777777">
            <w:pPr>
              <w:pStyle w:val="GlossaryBodyCopy"/>
              <w:framePr w:hSpace="0" w:wrap="auto" w:hAnchor="text" w:yAlign="inline"/>
            </w:pPr>
          </w:p>
        </w:tc>
      </w:tr>
      <w:tr w:rsidRPr="00AE03AC" w:rsidR="0038600A" w:rsidTr="054EDA53" w14:paraId="43C6227D" w14:textId="77777777">
        <w:tc>
          <w:tcPr>
            <w:tcW w:w="9634" w:type="dxa"/>
            <w:gridSpan w:val="2"/>
            <w:tcBorders>
              <w:top w:val="single" w:color="auto" w:sz="4" w:space="0"/>
              <w:left w:val="single" w:color="auto" w:sz="4" w:space="0"/>
              <w:bottom w:val="single" w:color="auto" w:sz="4" w:space="0"/>
              <w:right w:val="single" w:color="auto" w:sz="4" w:space="0"/>
            </w:tcBorders>
            <w:shd w:val="clear" w:color="auto" w:fill="FFC000"/>
            <w:tcMar/>
          </w:tcPr>
          <w:p w:rsidRPr="00AE03AC" w:rsidR="0038600A" w:rsidP="0038600A" w:rsidRDefault="0038600A" w14:paraId="74823F5F" w14:textId="44BEFEC2">
            <w:pPr>
              <w:pStyle w:val="SectionHeadline"/>
              <w:framePr w:hSpace="0" w:wrap="auto" w:hAnchor="text" w:vAnchor="margin" w:xAlign="left" w:yAlign="inline"/>
              <w:rPr>
                <w:rStyle w:val="SubtleEmphasis"/>
                <w:iCs w:val="0"/>
                <w:color w:val="000000" w:themeColor="text1"/>
                <w:sz w:val="22"/>
              </w:rPr>
            </w:pPr>
            <w:r>
              <w:rPr>
                <w:rStyle w:val="SubtleEmphasis"/>
                <w:iCs w:val="0"/>
                <w:color w:val="000000" w:themeColor="text1"/>
                <w:sz w:val="22"/>
              </w:rPr>
              <w:t>W</w:t>
            </w:r>
          </w:p>
        </w:tc>
      </w:tr>
      <w:tr w:rsidRPr="00CD5AA8" w:rsidR="00152445" w:rsidTr="054EDA53" w14:paraId="23AF69AE" w14:textId="77777777">
        <w:trPr>
          <w:cantSplit/>
          <w:trHeight w:val="1593"/>
        </w:trPr>
        <w:tc>
          <w:tcPr>
            <w:tcW w:w="9634" w:type="dxa"/>
            <w:gridSpan w:val="2"/>
            <w:tcBorders>
              <w:top w:val="single" w:color="auto" w:sz="4" w:space="0"/>
              <w:left w:val="single" w:color="auto" w:sz="4" w:space="0"/>
              <w:bottom w:val="single" w:color="auto" w:sz="4" w:space="0"/>
              <w:right w:val="single" w:color="auto" w:sz="4" w:space="0"/>
            </w:tcBorders>
            <w:tcMar/>
            <w:vAlign w:val="center"/>
          </w:tcPr>
          <w:p w:rsidR="00152445" w:rsidP="0038600A" w:rsidRDefault="00152445" w14:paraId="6C03D865" w14:textId="77777777">
            <w:pPr>
              <w:pStyle w:val="GlossaryHeading"/>
              <w:framePr w:hSpace="0" w:wrap="auto" w:hAnchor="text" w:vAnchor="margin" w:xAlign="left" w:yAlign="inline"/>
            </w:pPr>
            <w:r w:rsidRPr="00152445">
              <w:t>working models</w:t>
            </w:r>
            <w:r w:rsidRPr="00152445">
              <w:tab/>
            </w:r>
          </w:p>
          <w:p w:rsidRPr="00CD5AA8" w:rsidR="00152445" w:rsidP="0038600A" w:rsidRDefault="00152445" w14:paraId="7E83DC82" w14:textId="570D24F7">
            <w:pPr>
              <w:pStyle w:val="GlossaryBodyCopy"/>
              <w:framePr w:hSpace="0" w:wrap="auto" w:hAnchor="text" w:yAlign="inline"/>
            </w:pPr>
            <w:r w:rsidRPr="00152445">
              <w:t>Physical prototypes or virtual engineering simulations that can be used to evaluate performance and test how components interact.</w:t>
            </w:r>
          </w:p>
        </w:tc>
      </w:tr>
      <w:tr w:rsidRPr="00AE03AC" w:rsidR="0038600A" w:rsidTr="054EDA53" w14:paraId="0EA7A5B7" w14:textId="77777777">
        <w:tc>
          <w:tcPr>
            <w:tcW w:w="9634" w:type="dxa"/>
            <w:gridSpan w:val="2"/>
            <w:tcBorders>
              <w:top w:val="single" w:color="auto" w:sz="4" w:space="0"/>
              <w:left w:val="single" w:color="auto" w:sz="4" w:space="0"/>
              <w:bottom w:val="single" w:color="auto" w:sz="4" w:space="0"/>
              <w:right w:val="single" w:color="auto" w:sz="4" w:space="0"/>
            </w:tcBorders>
            <w:shd w:val="clear" w:color="auto" w:fill="FFC000"/>
            <w:tcMar/>
          </w:tcPr>
          <w:p w:rsidRPr="00AE03AC" w:rsidR="0038600A" w:rsidP="0038600A" w:rsidRDefault="0038600A" w14:paraId="5E6CCAA9" w14:textId="2DA0D894">
            <w:pPr>
              <w:pStyle w:val="SectionHeadline"/>
              <w:framePr w:hSpace="0" w:wrap="auto" w:hAnchor="text" w:vAnchor="margin" w:xAlign="left" w:yAlign="inline"/>
              <w:rPr>
                <w:rStyle w:val="SubtleEmphasis"/>
                <w:iCs w:val="0"/>
                <w:color w:val="000000" w:themeColor="text1"/>
                <w:sz w:val="22"/>
              </w:rPr>
            </w:pPr>
            <w:r>
              <w:rPr>
                <w:rStyle w:val="SubtleEmphasis"/>
                <w:iCs w:val="0"/>
                <w:color w:val="000000" w:themeColor="text1"/>
                <w:sz w:val="22"/>
              </w:rPr>
              <w:t>X</w:t>
            </w:r>
          </w:p>
        </w:tc>
      </w:tr>
      <w:tr w:rsidRPr="00CD5AA8" w:rsidR="00152445" w:rsidTr="054EDA53" w14:paraId="433BE49A" w14:textId="77777777">
        <w:trPr>
          <w:cantSplit/>
          <w:trHeight w:val="36"/>
        </w:trPr>
        <w:tc>
          <w:tcPr>
            <w:tcW w:w="9634" w:type="dxa"/>
            <w:gridSpan w:val="2"/>
            <w:tcBorders>
              <w:top w:val="single" w:color="auto" w:sz="4" w:space="0"/>
              <w:left w:val="single" w:color="auto" w:sz="4" w:space="0"/>
              <w:bottom w:val="single" w:color="auto" w:sz="4" w:space="0"/>
              <w:right w:val="single" w:color="auto" w:sz="4" w:space="0"/>
            </w:tcBorders>
            <w:shd w:val="clear" w:color="auto" w:fill="D9D9D9" w:themeFill="accent6" w:themeFillShade="D9"/>
            <w:tcMar/>
            <w:vAlign w:val="center"/>
          </w:tcPr>
          <w:p w:rsidRPr="00CD5AA8" w:rsidR="00152445" w:rsidP="0038600A" w:rsidRDefault="00152445" w14:paraId="506B662E" w14:textId="77777777">
            <w:pPr>
              <w:pStyle w:val="GlossaryBodyCopy"/>
              <w:framePr w:hSpace="0" w:wrap="auto" w:hAnchor="text" w:yAlign="inline"/>
            </w:pPr>
          </w:p>
        </w:tc>
      </w:tr>
      <w:tr w:rsidRPr="00AE03AC" w:rsidR="0038600A" w:rsidTr="054EDA53" w14:paraId="397B240F" w14:textId="77777777">
        <w:tc>
          <w:tcPr>
            <w:tcW w:w="9634" w:type="dxa"/>
            <w:gridSpan w:val="2"/>
            <w:tcBorders>
              <w:top w:val="single" w:color="auto" w:sz="4" w:space="0"/>
              <w:left w:val="single" w:color="auto" w:sz="4" w:space="0"/>
              <w:bottom w:val="single" w:color="auto" w:sz="4" w:space="0"/>
              <w:right w:val="single" w:color="auto" w:sz="4" w:space="0"/>
            </w:tcBorders>
            <w:shd w:val="clear" w:color="auto" w:fill="FFC000"/>
            <w:tcMar/>
          </w:tcPr>
          <w:p w:rsidRPr="00AE03AC" w:rsidR="0038600A" w:rsidP="0038600A" w:rsidRDefault="0038600A" w14:paraId="7AEB8C87" w14:textId="5FC9A71B">
            <w:pPr>
              <w:pStyle w:val="SectionHeadline"/>
              <w:framePr w:hSpace="0" w:wrap="auto" w:hAnchor="text" w:vAnchor="margin" w:xAlign="left" w:yAlign="inline"/>
              <w:rPr>
                <w:rStyle w:val="SubtleEmphasis"/>
                <w:iCs w:val="0"/>
                <w:color w:val="000000" w:themeColor="text1"/>
                <w:sz w:val="22"/>
              </w:rPr>
            </w:pPr>
            <w:r>
              <w:rPr>
                <w:rStyle w:val="SubtleEmphasis"/>
                <w:iCs w:val="0"/>
                <w:color w:val="000000" w:themeColor="text1"/>
                <w:sz w:val="22"/>
              </w:rPr>
              <w:t>Y</w:t>
            </w:r>
          </w:p>
        </w:tc>
      </w:tr>
      <w:tr w:rsidRPr="00CD5AA8" w:rsidR="00152445" w:rsidTr="054EDA53" w14:paraId="4D314E49" w14:textId="77777777">
        <w:trPr>
          <w:cantSplit/>
          <w:trHeight w:val="24"/>
        </w:trPr>
        <w:tc>
          <w:tcPr>
            <w:tcW w:w="9634" w:type="dxa"/>
            <w:gridSpan w:val="2"/>
            <w:tcBorders>
              <w:top w:val="single" w:color="auto" w:sz="4" w:space="0"/>
              <w:left w:val="single" w:color="auto" w:sz="4" w:space="0"/>
              <w:bottom w:val="single" w:color="auto" w:sz="4" w:space="0"/>
              <w:right w:val="single" w:color="auto" w:sz="4" w:space="0"/>
            </w:tcBorders>
            <w:shd w:val="clear" w:color="auto" w:fill="D9D9D9" w:themeFill="accent6" w:themeFillShade="D9"/>
            <w:tcMar/>
            <w:vAlign w:val="center"/>
          </w:tcPr>
          <w:p w:rsidRPr="00CD5AA8" w:rsidR="00152445" w:rsidP="0038600A" w:rsidRDefault="00152445" w14:paraId="13B2CB63" w14:textId="77777777">
            <w:pPr>
              <w:pStyle w:val="GlossaryBodyCopy"/>
              <w:framePr w:hSpace="0" w:wrap="auto" w:hAnchor="text" w:yAlign="inline"/>
            </w:pPr>
          </w:p>
        </w:tc>
      </w:tr>
      <w:tr w:rsidRPr="00AE03AC" w:rsidR="0038600A" w:rsidTr="054EDA53" w14:paraId="42B0797A" w14:textId="77777777">
        <w:tc>
          <w:tcPr>
            <w:tcW w:w="9634" w:type="dxa"/>
            <w:gridSpan w:val="2"/>
            <w:tcBorders>
              <w:top w:val="single" w:color="auto" w:sz="4" w:space="0"/>
              <w:left w:val="single" w:color="auto" w:sz="4" w:space="0"/>
              <w:bottom w:val="single" w:color="auto" w:sz="4" w:space="0"/>
              <w:right w:val="single" w:color="auto" w:sz="4" w:space="0"/>
            </w:tcBorders>
            <w:shd w:val="clear" w:color="auto" w:fill="FFC000"/>
            <w:tcMar/>
          </w:tcPr>
          <w:p w:rsidRPr="00AE03AC" w:rsidR="0038600A" w:rsidP="0038600A" w:rsidRDefault="0038600A" w14:paraId="24DCB8F6" w14:textId="5B917E1B">
            <w:pPr>
              <w:pStyle w:val="SectionHeadline"/>
              <w:framePr w:hSpace="0" w:wrap="auto" w:hAnchor="text" w:vAnchor="margin" w:xAlign="left" w:yAlign="inline"/>
              <w:rPr>
                <w:rStyle w:val="SubtleEmphasis"/>
                <w:iCs w:val="0"/>
                <w:color w:val="000000" w:themeColor="text1"/>
                <w:sz w:val="22"/>
              </w:rPr>
            </w:pPr>
            <w:r>
              <w:rPr>
                <w:rStyle w:val="SubtleEmphasis"/>
                <w:iCs w:val="0"/>
                <w:color w:val="000000" w:themeColor="text1"/>
                <w:sz w:val="22"/>
              </w:rPr>
              <w:t>Z</w:t>
            </w:r>
          </w:p>
        </w:tc>
      </w:tr>
      <w:tr w:rsidRPr="00CD5AA8" w:rsidR="00152445" w:rsidTr="054EDA53" w14:paraId="5BBD94D5" w14:textId="77777777">
        <w:trPr>
          <w:cantSplit/>
          <w:trHeight w:val="24"/>
        </w:trPr>
        <w:tc>
          <w:tcPr>
            <w:tcW w:w="9634" w:type="dxa"/>
            <w:gridSpan w:val="2"/>
            <w:tcBorders>
              <w:top w:val="single" w:color="auto" w:sz="4" w:space="0"/>
              <w:left w:val="single" w:color="auto" w:sz="4" w:space="0"/>
              <w:bottom w:val="single" w:color="auto" w:sz="4" w:space="0"/>
              <w:right w:val="single" w:color="auto" w:sz="4" w:space="0"/>
            </w:tcBorders>
            <w:shd w:val="clear" w:color="auto" w:fill="D9D9D9" w:themeFill="accent6" w:themeFillShade="D9"/>
            <w:tcMar/>
            <w:vAlign w:val="center"/>
          </w:tcPr>
          <w:p w:rsidRPr="00CD5AA8" w:rsidR="00152445" w:rsidP="0038600A" w:rsidRDefault="00152445" w14:paraId="01F62A33" w14:textId="77777777">
            <w:pPr>
              <w:pStyle w:val="GlossaryBodyCopy"/>
              <w:framePr w:hSpace="0" w:wrap="auto" w:hAnchor="text" w:yAlign="inline"/>
            </w:pPr>
          </w:p>
        </w:tc>
      </w:tr>
    </w:tbl>
    <w:p w:rsidRPr="00A363C7" w:rsidR="00A363C7" w:rsidP="00A363C7" w:rsidRDefault="00A363C7" w14:paraId="0FC63635" w14:textId="421A437B"/>
    <w:sectPr w:rsidRPr="00A363C7" w:rsidR="00A363C7" w:rsidSect="00AA4E97">
      <w:headerReference w:type="default" r:id="rId16"/>
      <w:footerReference w:type="default" r:id="rId17"/>
      <w:pgSz w:w="11906" w:h="16838" w:orient="portrait" w:code="9"/>
      <w:pgMar w:top="1418" w:right="1134" w:bottom="851" w:left="1418" w:header="0" w:footer="25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3F12" w:rsidP="00533177" w:rsidRDefault="00E73F12" w14:paraId="501E64E4" w14:textId="77777777">
      <w:r>
        <w:separator/>
      </w:r>
    </w:p>
  </w:endnote>
  <w:endnote w:type="continuationSeparator" w:id="0">
    <w:p w:rsidR="00E73F12" w:rsidP="00533177" w:rsidRDefault="00E73F12" w14:paraId="6CF30238" w14:textId="77777777">
      <w:r>
        <w:continuationSeparator/>
      </w:r>
    </w:p>
  </w:endnote>
  <w:endnote w:type="continuationNotice" w:id="1">
    <w:p w:rsidR="00E73F12" w:rsidRDefault="00E73F12" w14:paraId="0AF26D11"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sdt>
    <w:sdtPr>
      <w:id w:val="1704989739"/>
      <w:docPartObj>
        <w:docPartGallery w:val="Page Numbers (Bottom of Page)"/>
        <w:docPartUnique/>
      </w:docPartObj>
    </w:sdtPr>
    <w:sdtEndPr>
      <w:rPr>
        <w:noProof/>
      </w:rPr>
    </w:sdtEndPr>
    <w:sdtContent>
      <w:sdt>
        <w:sdtPr>
          <w:id w:val="425230130"/>
          <w:docPartObj>
            <w:docPartGallery w:val="Page Numbers (Bottom of Page)"/>
            <w:docPartUnique/>
          </w:docPartObj>
        </w:sdtPr>
        <w:sdtEndPr>
          <w:rPr>
            <w:noProof/>
            <w:color w:val="auto"/>
          </w:rPr>
        </w:sdtEndPr>
        <w:sdtContent>
          <w:p w:rsidRPr="00C61D85" w:rsidR="00AA4E97" w:rsidP="00C61D85" w:rsidRDefault="00C61D85" w14:paraId="62EDD802" w14:textId="52698748">
            <w:pPr>
              <w:pStyle w:val="BodyText"/>
              <w:jc w:val="center"/>
              <w:rPr>
                <w:rFonts w:eastAsia="Arial"/>
                <w:i/>
                <w:noProof/>
                <w:szCs w:val="20"/>
              </w:rPr>
            </w:pPr>
            <w:r>
              <w:rPr>
                <w:noProof/>
              </w:rPr>
              <mc:AlternateContent>
                <mc:Choice Requires="wps">
                  <w:drawing>
                    <wp:anchor distT="0" distB="0" distL="114300" distR="114300" simplePos="0" relativeHeight="251661312" behindDoc="1" locked="0" layoutInCell="1" allowOverlap="1" wp14:anchorId="391DB6D5" wp14:editId="43FBD056">
                      <wp:simplePos x="0" y="0"/>
                      <wp:positionH relativeFrom="page">
                        <wp:posOffset>419100</wp:posOffset>
                      </wp:positionH>
                      <wp:positionV relativeFrom="page">
                        <wp:posOffset>10220325</wp:posOffset>
                      </wp:positionV>
                      <wp:extent cx="1047750" cy="285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85750"/>
                              </a:xfrm>
                              <a:prstGeom prst="rect">
                                <a:avLst/>
                              </a:prstGeom>
                              <a:noFill/>
                              <a:ln>
                                <a:noFill/>
                              </a:ln>
                            </wps:spPr>
                            <wps:txbx>
                              <w:txbxContent>
                                <w:p w:rsidR="00C61D85" w:rsidP="00C61D85" w:rsidRDefault="00E73F12" w14:paraId="5F825FE0" w14:textId="77777777">
                                  <w:pPr>
                                    <w:pStyle w:val="BodyText"/>
                                    <w:spacing w:before="12"/>
                                    <w:ind w:left="20"/>
                                  </w:pPr>
                                  <w:hyperlink r:id="rId1">
                                    <w:r w:rsidR="00C61D85">
                                      <w:rPr>
                                        <w:color w:val="0000FF"/>
                                        <w:u w:val="single" w:color="0000FF"/>
                                      </w:rPr>
                                      <w:t>©</w:t>
                                    </w:r>
                                    <w:r w:rsidR="00C61D85">
                                      <w:rPr>
                                        <w:color w:val="0000FF"/>
                                        <w:spacing w:val="-4"/>
                                        <w:u w:val="single" w:color="0000FF"/>
                                      </w:rPr>
                                      <w:t xml:space="preserve"> </w:t>
                                    </w:r>
                                    <w:r w:rsidR="00C61D85">
                                      <w:rPr>
                                        <w:color w:val="0000FF"/>
                                        <w:u w:val="single" w:color="0000FF"/>
                                      </w:rPr>
                                      <w:t>ACARA</w:t>
                                    </w:r>
                                    <w:r w:rsidR="00C61D85">
                                      <w:rPr>
                                        <w:color w:val="0000FF"/>
                                        <w:spacing w:val="-2"/>
                                        <w:u w:val="single" w:color="0000FF"/>
                                      </w:rPr>
                                      <w:t xml:space="preserve"> </w:t>
                                    </w:r>
                                    <w:r w:rsidR="00C61D85">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91DB6D5">
                      <v:stroke joinstyle="miter"/>
                      <v:path gradientshapeok="t" o:connecttype="rect"/>
                    </v:shapetype>
                    <v:shape id="Text Box 5" style="position:absolute;left:0;text-align:left;margin-left:33pt;margin-top:804.75pt;width:82.5pt;height:2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">
                      <v:textbox inset="0,0,0,0">
                        <w:txbxContent>
                          <w:p w:rsidR="00C61D85" w:rsidP="00C61D85" w:rsidRDefault="00E73F12" w14:paraId="5F825FE0" w14:textId="77777777">
                            <w:pPr>
                              <w:pStyle w:val="BodyText"/>
                              <w:spacing w:before="12"/>
                              <w:ind w:left="20"/>
                            </w:pPr>
                            <w:hyperlink r:id="rId2">
                              <w:r w:rsidR="00C61D85">
                                <w:rPr>
                                  <w:color w:val="0000FF"/>
                                  <w:u w:val="single" w:color="0000FF"/>
                                </w:rPr>
                                <w:t>©</w:t>
                              </w:r>
                              <w:r w:rsidR="00C61D85">
                                <w:rPr>
                                  <w:color w:val="0000FF"/>
                                  <w:spacing w:val="-4"/>
                                  <w:u w:val="single" w:color="0000FF"/>
                                </w:rPr>
                                <w:t xml:space="preserve"> </w:t>
                              </w:r>
                              <w:r w:rsidR="00C61D85">
                                <w:rPr>
                                  <w:color w:val="0000FF"/>
                                  <w:u w:val="single" w:color="0000FF"/>
                                </w:rPr>
                                <w:t>ACARA</w:t>
                              </w:r>
                              <w:r w:rsidR="00C61D85">
                                <w:rPr>
                                  <w:color w:val="0000FF"/>
                                  <w:spacing w:val="-2"/>
                                  <w:u w:val="single" w:color="0000FF"/>
                                </w:rPr>
                                <w:t xml:space="preserve"> </w:t>
                              </w:r>
                              <w:r w:rsidR="00C61D85">
                                <w:rPr>
                                  <w:color w:val="0000FF"/>
                                  <w:u w:val="single" w:color="0000FF"/>
                                </w:rPr>
                                <w:t>2021</w:t>
                              </w:r>
                            </w:hyperlink>
                          </w:p>
                        </w:txbxContent>
                      </v:textbox>
                      <w10:wrap anchorx="page" anchory="page"/>
                    </v:shape>
                  </w:pict>
                </mc:Fallback>
              </mc:AlternateContent>
            </w:r>
            <w:r w:rsidRPr="000E20AE">
              <w:rPr>
                <w:rStyle w:val="SubtleEmphasis"/>
              </w:rPr>
              <w:t xml:space="preserve">Australian Curriculum: </w:t>
            </w:r>
            <w:r>
              <w:rPr>
                <w:color w:val="auto"/>
                <w:szCs w:val="20"/>
              </w:rPr>
              <w:t>Technologies – Design and Technologies</w:t>
            </w:r>
            <w:r w:rsidRPr="00F85076">
              <w:rPr>
                <w:color w:val="auto"/>
                <w:szCs w:val="20"/>
              </w:rPr>
              <w:t xml:space="preserve"> </w:t>
            </w:r>
            <w:r>
              <w:rPr>
                <w:color w:val="auto"/>
                <w:szCs w:val="20"/>
              </w:rPr>
              <w:t>F</w:t>
            </w:r>
            <w:r w:rsidRPr="00F85076">
              <w:rPr>
                <w:color w:val="auto"/>
                <w:szCs w:val="20"/>
              </w:rPr>
              <w:t>–10</w:t>
            </w:r>
            <w:r>
              <w:rPr>
                <w:color w:val="auto"/>
                <w:szCs w:val="20"/>
              </w:rPr>
              <w:t xml:space="preserve"> </w:t>
            </w:r>
            <w:r w:rsidRPr="000E20AE">
              <w:rPr>
                <w:rStyle w:val="SubtleEmphasis"/>
              </w:rPr>
              <w:t>Version 9.0</w:t>
            </w:r>
            <w:r>
              <w:rPr>
                <w:color w:val="auto"/>
                <w:szCs w:val="20"/>
              </w:rPr>
              <w:br/>
            </w:r>
            <w:r w:rsidRPr="00BB68A9">
              <w:rPr>
                <w:color w:val="auto"/>
                <w:szCs w:val="20"/>
              </w:rPr>
              <w:t xml:space="preserve">Glossary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3F12" w:rsidP="00533177" w:rsidRDefault="00E73F12" w14:paraId="5C2D9BA1" w14:textId="77777777">
      <w:r>
        <w:separator/>
      </w:r>
    </w:p>
  </w:footnote>
  <w:footnote w:type="continuationSeparator" w:id="0">
    <w:p w:rsidR="00E73F12" w:rsidP="00533177" w:rsidRDefault="00E73F12" w14:paraId="24BF6EBE" w14:textId="77777777">
      <w:r>
        <w:continuationSeparator/>
      </w:r>
    </w:p>
  </w:footnote>
  <w:footnote w:type="continuationNotice" w:id="1">
    <w:p w:rsidR="00E73F12" w:rsidRDefault="00E73F12" w14:paraId="57B887CE"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A363C7" w:rsidRDefault="00BC7DE2" w14:paraId="02C5AD32" w14:textId="3EE0D079">
    <w:pPr>
      <w:pStyle w:val="Header"/>
    </w:pPr>
    <w:r>
      <w:rPr>
        <w:noProof/>
      </w:rPr>
      <mc:AlternateContent>
        <mc:Choice Requires="wps">
          <w:drawing>
            <wp:anchor distT="0" distB="0" distL="114300" distR="114300" simplePos="0" relativeHeight="251659264" behindDoc="0" locked="0" layoutInCell="0" allowOverlap="1" wp14:anchorId="51AA7FA8" wp14:editId="3418D779">
              <wp:simplePos x="0" y="0"/>
              <wp:positionH relativeFrom="page">
                <wp:posOffset>0</wp:posOffset>
              </wp:positionH>
              <wp:positionV relativeFrom="page">
                <wp:posOffset>190500</wp:posOffset>
              </wp:positionV>
              <wp:extent cx="7560310" cy="273050"/>
              <wp:effectExtent l="0" t="0" r="0" b="12700"/>
              <wp:wrapNone/>
              <wp:docPr id="1" name="MSIPCMe58745e0852332bd7d1ae543" descr="{&quot;HashCode&quot;:183835619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C7DE2" w:rsidR="00BC7DE2" w:rsidP="00BC7DE2" w:rsidRDefault="00BC7DE2" w14:paraId="38873A78" w14:textId="04667671">
                          <w:pPr>
                            <w:spacing w:before="0" w:after="0"/>
                            <w:jc w:val="center"/>
                            <w:rPr>
                              <w:rFonts w:ascii="Calibri" w:hAnsi="Calibri" w:cs="Calibri"/>
                              <w:color w:val="000000"/>
                              <w:sz w:val="24"/>
                            </w:rPr>
                          </w:pPr>
                          <w:r w:rsidRPr="00BC7DE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51AA7FA8">
              <v:stroke joinstyle="miter"/>
              <v:path gradientshapeok="t" o:connecttype="rect"/>
            </v:shapetype>
            <v:shape id="MSIPCMe58745e0852332bd7d1ae543"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v:textbox inset=",0,,0">
                <w:txbxContent>
                  <w:p w:rsidRPr="00BC7DE2" w:rsidR="00BC7DE2" w:rsidP="00BC7DE2" w:rsidRDefault="00BC7DE2" w14:paraId="38873A78" w14:textId="04667671">
                    <w:pPr>
                      <w:spacing w:before="0" w:after="0"/>
                      <w:jc w:val="center"/>
                      <w:rPr>
                        <w:rFonts w:ascii="Calibri" w:hAnsi="Calibri" w:cs="Calibri"/>
                        <w:color w:val="000000"/>
                        <w:sz w:val="24"/>
                      </w:rPr>
                    </w:pPr>
                    <w:r w:rsidRPr="00BC7DE2">
                      <w:rPr>
                        <w:rFonts w:ascii="Calibri" w:hAnsi="Calibri" w:cs="Calibri"/>
                        <w:color w:val="000000"/>
                        <w:sz w:val="24"/>
                      </w:rPr>
                      <w:t>OFFICIAL</w:t>
                    </w:r>
                  </w:p>
                </w:txbxContent>
              </v:textbox>
              <w10:wrap anchorx="page" anchory="page"/>
            </v:shape>
          </w:pict>
        </mc:Fallback>
      </mc:AlternateContent>
    </w:r>
    <w:r w:rsidR="00AE03AC">
      <w:rPr>
        <w:noProof/>
      </w:rPr>
      <w:drawing>
        <wp:anchor distT="0" distB="0" distL="0" distR="0" simplePos="0" relativeHeight="251655168" behindDoc="1" locked="0" layoutInCell="1" allowOverlap="1" wp14:anchorId="58313F45" wp14:editId="0A202B07">
          <wp:simplePos x="0" y="0"/>
          <wp:positionH relativeFrom="margin">
            <wp:align>right</wp:align>
          </wp:positionH>
          <wp:positionV relativeFrom="topMargin">
            <wp:posOffset>318135</wp:posOffset>
          </wp:positionV>
          <wp:extent cx="1320800" cy="299085"/>
          <wp:effectExtent l="0" t="0" r="0" b="5715"/>
          <wp:wrapNone/>
          <wp:docPr id="1040" name="image8.jpeg"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AE03AC">
      <w:rPr>
        <w:noProof/>
      </w:rPr>
      <w:drawing>
        <wp:anchor distT="0" distB="0" distL="0" distR="0" simplePos="0" relativeHeight="251657216" behindDoc="1" locked="0" layoutInCell="1" allowOverlap="1" wp14:anchorId="4E385A9B" wp14:editId="3597C49E">
          <wp:simplePos x="0" y="0"/>
          <wp:positionH relativeFrom="page">
            <wp:posOffset>722630</wp:posOffset>
          </wp:positionH>
          <wp:positionV relativeFrom="page">
            <wp:posOffset>381000</wp:posOffset>
          </wp:positionV>
          <wp:extent cx="1695450" cy="191770"/>
          <wp:effectExtent l="0" t="0" r="0" b="0"/>
          <wp:wrapNone/>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9.jpeg"/>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hint="default" w:ascii="Symbol" w:hAnsi="Symbol"/>
        <w:color w:val="000000" w:themeColor="text1"/>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20C73615"/>
    <w:multiLevelType w:val="hybridMultilevel"/>
    <w:tmpl w:val="FA7E4680"/>
    <w:lvl w:ilvl="0" w:tplc="0C090001">
      <w:start w:val="1"/>
      <w:numFmt w:val="bullet"/>
      <w:lvlText w:val=""/>
      <w:lvlJc w:val="left"/>
      <w:pPr>
        <w:ind w:left="1321" w:hanging="360"/>
      </w:pPr>
      <w:rPr>
        <w:rFonts w:hint="default" w:ascii="Symbol" w:hAnsi="Symbol"/>
      </w:rPr>
    </w:lvl>
    <w:lvl w:ilvl="1" w:tplc="0C090003" w:tentative="1">
      <w:start w:val="1"/>
      <w:numFmt w:val="bullet"/>
      <w:lvlText w:val="o"/>
      <w:lvlJc w:val="left"/>
      <w:pPr>
        <w:ind w:left="2041" w:hanging="360"/>
      </w:pPr>
      <w:rPr>
        <w:rFonts w:hint="default" w:ascii="Courier New" w:hAnsi="Courier New" w:cs="Courier New"/>
      </w:rPr>
    </w:lvl>
    <w:lvl w:ilvl="2" w:tplc="0C090005" w:tentative="1">
      <w:start w:val="1"/>
      <w:numFmt w:val="bullet"/>
      <w:lvlText w:val=""/>
      <w:lvlJc w:val="left"/>
      <w:pPr>
        <w:ind w:left="2761" w:hanging="360"/>
      </w:pPr>
      <w:rPr>
        <w:rFonts w:hint="default" w:ascii="Wingdings" w:hAnsi="Wingdings"/>
      </w:rPr>
    </w:lvl>
    <w:lvl w:ilvl="3" w:tplc="0C090001" w:tentative="1">
      <w:start w:val="1"/>
      <w:numFmt w:val="bullet"/>
      <w:lvlText w:val=""/>
      <w:lvlJc w:val="left"/>
      <w:pPr>
        <w:ind w:left="3481" w:hanging="360"/>
      </w:pPr>
      <w:rPr>
        <w:rFonts w:hint="default" w:ascii="Symbol" w:hAnsi="Symbol"/>
      </w:rPr>
    </w:lvl>
    <w:lvl w:ilvl="4" w:tplc="0C090003" w:tentative="1">
      <w:start w:val="1"/>
      <w:numFmt w:val="bullet"/>
      <w:lvlText w:val="o"/>
      <w:lvlJc w:val="left"/>
      <w:pPr>
        <w:ind w:left="4201" w:hanging="360"/>
      </w:pPr>
      <w:rPr>
        <w:rFonts w:hint="default" w:ascii="Courier New" w:hAnsi="Courier New" w:cs="Courier New"/>
      </w:rPr>
    </w:lvl>
    <w:lvl w:ilvl="5" w:tplc="0C090005" w:tentative="1">
      <w:start w:val="1"/>
      <w:numFmt w:val="bullet"/>
      <w:lvlText w:val=""/>
      <w:lvlJc w:val="left"/>
      <w:pPr>
        <w:ind w:left="4921" w:hanging="360"/>
      </w:pPr>
      <w:rPr>
        <w:rFonts w:hint="default" w:ascii="Wingdings" w:hAnsi="Wingdings"/>
      </w:rPr>
    </w:lvl>
    <w:lvl w:ilvl="6" w:tplc="0C090001" w:tentative="1">
      <w:start w:val="1"/>
      <w:numFmt w:val="bullet"/>
      <w:lvlText w:val=""/>
      <w:lvlJc w:val="left"/>
      <w:pPr>
        <w:ind w:left="5641" w:hanging="360"/>
      </w:pPr>
      <w:rPr>
        <w:rFonts w:hint="default" w:ascii="Symbol" w:hAnsi="Symbol"/>
      </w:rPr>
    </w:lvl>
    <w:lvl w:ilvl="7" w:tplc="0C090003" w:tentative="1">
      <w:start w:val="1"/>
      <w:numFmt w:val="bullet"/>
      <w:lvlText w:val="o"/>
      <w:lvlJc w:val="left"/>
      <w:pPr>
        <w:ind w:left="6361" w:hanging="360"/>
      </w:pPr>
      <w:rPr>
        <w:rFonts w:hint="default" w:ascii="Courier New" w:hAnsi="Courier New" w:cs="Courier New"/>
      </w:rPr>
    </w:lvl>
    <w:lvl w:ilvl="8" w:tplc="0C090005" w:tentative="1">
      <w:start w:val="1"/>
      <w:numFmt w:val="bullet"/>
      <w:lvlText w:val=""/>
      <w:lvlJc w:val="left"/>
      <w:pPr>
        <w:ind w:left="7081" w:hanging="360"/>
      </w:pPr>
      <w:rPr>
        <w:rFonts w:hint="default" w:ascii="Wingdings" w:hAnsi="Wingdings"/>
      </w:rPr>
    </w:lvl>
  </w:abstractNum>
  <w:abstractNum w:abstractNumId="8" w15:restartNumberingAfterBreak="0">
    <w:nsid w:val="261A6929"/>
    <w:multiLevelType w:val="hybridMultilevel"/>
    <w:tmpl w:val="0B5877F8"/>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9" w15:restartNumberingAfterBreak="0">
    <w:nsid w:val="278D159C"/>
    <w:multiLevelType w:val="hybridMultilevel"/>
    <w:tmpl w:val="59D49D0E"/>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0" w15:restartNumberingAfterBreak="0">
    <w:nsid w:val="2AFF371D"/>
    <w:multiLevelType w:val="hybridMultilevel"/>
    <w:tmpl w:val="01461544"/>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1" w15:restartNumberingAfterBreak="0">
    <w:nsid w:val="2B273C3C"/>
    <w:multiLevelType w:val="hybridMultilevel"/>
    <w:tmpl w:val="2822E478"/>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2" w15:restartNumberingAfterBreak="0">
    <w:nsid w:val="2CA60A19"/>
    <w:multiLevelType w:val="hybridMultilevel"/>
    <w:tmpl w:val="1D80101A"/>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3" w15:restartNumberingAfterBreak="0">
    <w:nsid w:val="2EC14F8B"/>
    <w:multiLevelType w:val="hybridMultilevel"/>
    <w:tmpl w:val="B672DCF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hint="default" w:ascii="Symbol" w:hAnsi="Symbo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C26A3C"/>
    <w:multiLevelType w:val="hybridMultilevel"/>
    <w:tmpl w:val="8F203C6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366213AA"/>
    <w:multiLevelType w:val="hybridMultilevel"/>
    <w:tmpl w:val="27DA602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36E065B5"/>
    <w:multiLevelType w:val="hybridMultilevel"/>
    <w:tmpl w:val="5EEC17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3E2F42E2"/>
    <w:multiLevelType w:val="hybridMultilevel"/>
    <w:tmpl w:val="755E2E50"/>
    <w:lvl w:ilvl="0" w:tplc="26B68A76">
      <w:start w:val="1"/>
      <w:numFmt w:val="bullet"/>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42C1308B"/>
    <w:multiLevelType w:val="hybridMultilevel"/>
    <w:tmpl w:val="09EAD59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42C669D9"/>
    <w:multiLevelType w:val="hybridMultilevel"/>
    <w:tmpl w:val="F0BC26B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4707098A"/>
    <w:multiLevelType w:val="hybridMultilevel"/>
    <w:tmpl w:val="5F78E3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472D4FBC"/>
    <w:multiLevelType w:val="hybridMultilevel"/>
    <w:tmpl w:val="A1D28CE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4DE05200"/>
    <w:multiLevelType w:val="hybridMultilevel"/>
    <w:tmpl w:val="37484DA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4F292B79"/>
    <w:multiLevelType w:val="hybridMultilevel"/>
    <w:tmpl w:val="FA2ABC9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50A47B5E"/>
    <w:multiLevelType w:val="hybridMultilevel"/>
    <w:tmpl w:val="23502496"/>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6" w15:restartNumberingAfterBreak="0">
    <w:nsid w:val="54103DCB"/>
    <w:multiLevelType w:val="hybridMultilevel"/>
    <w:tmpl w:val="9D0EAA9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584E6221"/>
    <w:multiLevelType w:val="hybridMultilevel"/>
    <w:tmpl w:val="4C3025C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5B505E60"/>
    <w:multiLevelType w:val="hybridMultilevel"/>
    <w:tmpl w:val="C5C6B61C"/>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9" w15:restartNumberingAfterBreak="0">
    <w:nsid w:val="619D16AC"/>
    <w:multiLevelType w:val="hybridMultilevel"/>
    <w:tmpl w:val="E3FE4328"/>
    <w:lvl w:ilvl="0" w:tplc="0CA224A6">
      <w:start w:val="1"/>
      <w:numFmt w:val="bullet"/>
      <w:lvlText w:val=""/>
      <w:lvlJc w:val="left"/>
      <w:pPr>
        <w:ind w:left="720" w:hanging="360"/>
      </w:pPr>
      <w:rPr>
        <w:rFonts w:hint="default" w:ascii="Symbol" w:hAnsi="Symbol"/>
        <w:color w:val="000000" w:themeColor="text1"/>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0" w15:restartNumberingAfterBreak="0">
    <w:nsid w:val="639E6FCE"/>
    <w:multiLevelType w:val="hybridMultilevel"/>
    <w:tmpl w:val="DE76D58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6574688A"/>
    <w:multiLevelType w:val="hybridMultilevel"/>
    <w:tmpl w:val="7570AA2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hint="default" w:ascii="Symbol" w:hAnsi="Symbol"/>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9367BF7"/>
    <w:multiLevelType w:val="hybridMultilevel"/>
    <w:tmpl w:val="E760CD8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18A15F8"/>
    <w:multiLevelType w:val="hybridMultilevel"/>
    <w:tmpl w:val="F22873B6"/>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6" w15:restartNumberingAfterBreak="0">
    <w:nsid w:val="732178AD"/>
    <w:multiLevelType w:val="hybridMultilevel"/>
    <w:tmpl w:val="C7CA0EE4"/>
    <w:lvl w:ilvl="0" w:tplc="0C090001">
      <w:start w:val="1"/>
      <w:numFmt w:val="bullet"/>
      <w:lvlText w:val=""/>
      <w:lvlJc w:val="left"/>
      <w:pPr>
        <w:ind w:left="1434" w:hanging="360"/>
      </w:pPr>
      <w:rPr>
        <w:rFonts w:hint="default" w:ascii="Symbol" w:hAnsi="Symbol"/>
      </w:rPr>
    </w:lvl>
    <w:lvl w:ilvl="1" w:tplc="0C090003" w:tentative="1">
      <w:start w:val="1"/>
      <w:numFmt w:val="bullet"/>
      <w:lvlText w:val="o"/>
      <w:lvlJc w:val="left"/>
      <w:pPr>
        <w:ind w:left="2154" w:hanging="360"/>
      </w:pPr>
      <w:rPr>
        <w:rFonts w:hint="default" w:ascii="Courier New" w:hAnsi="Courier New" w:cs="Courier New"/>
      </w:rPr>
    </w:lvl>
    <w:lvl w:ilvl="2" w:tplc="0C090005" w:tentative="1">
      <w:start w:val="1"/>
      <w:numFmt w:val="bullet"/>
      <w:lvlText w:val=""/>
      <w:lvlJc w:val="left"/>
      <w:pPr>
        <w:ind w:left="2874" w:hanging="360"/>
      </w:pPr>
      <w:rPr>
        <w:rFonts w:hint="default" w:ascii="Wingdings" w:hAnsi="Wingdings"/>
      </w:rPr>
    </w:lvl>
    <w:lvl w:ilvl="3" w:tplc="0C090001" w:tentative="1">
      <w:start w:val="1"/>
      <w:numFmt w:val="bullet"/>
      <w:lvlText w:val=""/>
      <w:lvlJc w:val="left"/>
      <w:pPr>
        <w:ind w:left="3594" w:hanging="360"/>
      </w:pPr>
      <w:rPr>
        <w:rFonts w:hint="default" w:ascii="Symbol" w:hAnsi="Symbol"/>
      </w:rPr>
    </w:lvl>
    <w:lvl w:ilvl="4" w:tplc="0C090003" w:tentative="1">
      <w:start w:val="1"/>
      <w:numFmt w:val="bullet"/>
      <w:lvlText w:val="o"/>
      <w:lvlJc w:val="left"/>
      <w:pPr>
        <w:ind w:left="4314" w:hanging="360"/>
      </w:pPr>
      <w:rPr>
        <w:rFonts w:hint="default" w:ascii="Courier New" w:hAnsi="Courier New" w:cs="Courier New"/>
      </w:rPr>
    </w:lvl>
    <w:lvl w:ilvl="5" w:tplc="0C090005" w:tentative="1">
      <w:start w:val="1"/>
      <w:numFmt w:val="bullet"/>
      <w:lvlText w:val=""/>
      <w:lvlJc w:val="left"/>
      <w:pPr>
        <w:ind w:left="5034" w:hanging="360"/>
      </w:pPr>
      <w:rPr>
        <w:rFonts w:hint="default" w:ascii="Wingdings" w:hAnsi="Wingdings"/>
      </w:rPr>
    </w:lvl>
    <w:lvl w:ilvl="6" w:tplc="0C090001" w:tentative="1">
      <w:start w:val="1"/>
      <w:numFmt w:val="bullet"/>
      <w:lvlText w:val=""/>
      <w:lvlJc w:val="left"/>
      <w:pPr>
        <w:ind w:left="5754" w:hanging="360"/>
      </w:pPr>
      <w:rPr>
        <w:rFonts w:hint="default" w:ascii="Symbol" w:hAnsi="Symbol"/>
      </w:rPr>
    </w:lvl>
    <w:lvl w:ilvl="7" w:tplc="0C090003" w:tentative="1">
      <w:start w:val="1"/>
      <w:numFmt w:val="bullet"/>
      <w:lvlText w:val="o"/>
      <w:lvlJc w:val="left"/>
      <w:pPr>
        <w:ind w:left="6474" w:hanging="360"/>
      </w:pPr>
      <w:rPr>
        <w:rFonts w:hint="default" w:ascii="Courier New" w:hAnsi="Courier New" w:cs="Courier New"/>
      </w:rPr>
    </w:lvl>
    <w:lvl w:ilvl="8" w:tplc="0C090005" w:tentative="1">
      <w:start w:val="1"/>
      <w:numFmt w:val="bullet"/>
      <w:lvlText w:val=""/>
      <w:lvlJc w:val="left"/>
      <w:pPr>
        <w:ind w:left="7194" w:hanging="360"/>
      </w:pPr>
      <w:rPr>
        <w:rFonts w:hint="default" w:ascii="Wingdings" w:hAnsi="Wingdings"/>
      </w:rPr>
    </w:lvl>
  </w:abstractNum>
  <w:abstractNum w:abstractNumId="37" w15:restartNumberingAfterBreak="0">
    <w:nsid w:val="750342DB"/>
    <w:multiLevelType w:val="hybridMultilevel"/>
    <w:tmpl w:val="3768EEF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8"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B0E0E12"/>
    <w:multiLevelType w:val="hybridMultilevel"/>
    <w:tmpl w:val="EBEA0F6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0" w15:restartNumberingAfterBreak="0">
    <w:nsid w:val="7B7E708B"/>
    <w:multiLevelType w:val="hybridMultilevel"/>
    <w:tmpl w:val="BA725A7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CAF0BE4"/>
    <w:multiLevelType w:val="hybridMultilevel"/>
    <w:tmpl w:val="C938E74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7EA018DC"/>
    <w:multiLevelType w:val="hybridMultilevel"/>
    <w:tmpl w:val="EE467A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25"/>
  </w:num>
  <w:num w:numId="2">
    <w:abstractNumId w:val="6"/>
  </w:num>
  <w:num w:numId="3">
    <w:abstractNumId w:val="11"/>
  </w:num>
  <w:num w:numId="4">
    <w:abstractNumId w:val="35"/>
  </w:num>
  <w:num w:numId="5">
    <w:abstractNumId w:val="33"/>
  </w:num>
  <w:num w:numId="6">
    <w:abstractNumId w:val="38"/>
  </w:num>
  <w:num w:numId="7">
    <w:abstractNumId w:val="12"/>
  </w:num>
  <w:num w:numId="8">
    <w:abstractNumId w:val="10"/>
  </w:num>
  <w:num w:numId="9">
    <w:abstractNumId w:val="4"/>
  </w:num>
  <w:num w:numId="10">
    <w:abstractNumId w:val="29"/>
  </w:num>
  <w:num w:numId="11">
    <w:abstractNumId w:val="28"/>
  </w:num>
  <w:num w:numId="12">
    <w:abstractNumId w:val="9"/>
  </w:num>
  <w:num w:numId="13">
    <w:abstractNumId w:val="32"/>
  </w:num>
  <w:num w:numId="14">
    <w:abstractNumId w:val="0"/>
  </w:num>
  <w:num w:numId="15">
    <w:abstractNumId w:val="22"/>
  </w:num>
  <w:num w:numId="16">
    <w:abstractNumId w:val="21"/>
  </w:num>
  <w:num w:numId="17">
    <w:abstractNumId w:val="34"/>
  </w:num>
  <w:num w:numId="18">
    <w:abstractNumId w:val="19"/>
  </w:num>
  <w:num w:numId="19">
    <w:abstractNumId w:val="5"/>
  </w:num>
  <w:num w:numId="20">
    <w:abstractNumId w:val="13"/>
  </w:num>
  <w:num w:numId="21">
    <w:abstractNumId w:val="16"/>
  </w:num>
  <w:num w:numId="22">
    <w:abstractNumId w:val="1"/>
  </w:num>
  <w:num w:numId="23">
    <w:abstractNumId w:val="20"/>
  </w:num>
  <w:num w:numId="24">
    <w:abstractNumId w:val="41"/>
  </w:num>
  <w:num w:numId="25">
    <w:abstractNumId w:val="15"/>
  </w:num>
  <w:num w:numId="26">
    <w:abstractNumId w:val="39"/>
  </w:num>
  <w:num w:numId="27">
    <w:abstractNumId w:val="30"/>
  </w:num>
  <w:num w:numId="28">
    <w:abstractNumId w:val="42"/>
  </w:num>
  <w:num w:numId="29">
    <w:abstractNumId w:val="27"/>
  </w:num>
  <w:num w:numId="30">
    <w:abstractNumId w:val="31"/>
  </w:num>
  <w:num w:numId="31">
    <w:abstractNumId w:val="14"/>
  </w:num>
  <w:num w:numId="32">
    <w:abstractNumId w:val="26"/>
  </w:num>
  <w:num w:numId="33">
    <w:abstractNumId w:val="40"/>
  </w:num>
  <w:num w:numId="34">
    <w:abstractNumId w:val="23"/>
  </w:num>
  <w:num w:numId="35">
    <w:abstractNumId w:val="37"/>
  </w:num>
  <w:num w:numId="36">
    <w:abstractNumId w:val="17"/>
  </w:num>
  <w:num w:numId="37">
    <w:abstractNumId w:val="3"/>
  </w:num>
  <w:num w:numId="38">
    <w:abstractNumId w:val="2"/>
  </w:num>
  <w:num w:numId="39">
    <w:abstractNumId w:val="8"/>
  </w:num>
  <w:num w:numId="40">
    <w:abstractNumId w:val="36"/>
  </w:num>
  <w:num w:numId="41">
    <w:abstractNumId w:val="24"/>
  </w:num>
  <w:num w:numId="42">
    <w:abstractNumId w:val="7"/>
  </w:num>
  <w:num w:numId="43">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ocumentProtection w:edit="readOnly" w:formatting="1" w:enforcement="0"/>
  <w:styleLockThe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ADA"/>
    <w:rsid w:val="00004107"/>
    <w:rsid w:val="00006623"/>
    <w:rsid w:val="00012145"/>
    <w:rsid w:val="00012368"/>
    <w:rsid w:val="00014CD5"/>
    <w:rsid w:val="00015A2B"/>
    <w:rsid w:val="000174C7"/>
    <w:rsid w:val="000235D6"/>
    <w:rsid w:val="00023E7D"/>
    <w:rsid w:val="000249C8"/>
    <w:rsid w:val="0002743F"/>
    <w:rsid w:val="00030290"/>
    <w:rsid w:val="00032A8B"/>
    <w:rsid w:val="000330FF"/>
    <w:rsid w:val="000352AE"/>
    <w:rsid w:val="00035A6A"/>
    <w:rsid w:val="00036752"/>
    <w:rsid w:val="00036F27"/>
    <w:rsid w:val="0004010D"/>
    <w:rsid w:val="00041EBD"/>
    <w:rsid w:val="00045963"/>
    <w:rsid w:val="0004698E"/>
    <w:rsid w:val="000474D9"/>
    <w:rsid w:val="00047A52"/>
    <w:rsid w:val="00051753"/>
    <w:rsid w:val="000526F7"/>
    <w:rsid w:val="000535DC"/>
    <w:rsid w:val="0005398E"/>
    <w:rsid w:val="00055340"/>
    <w:rsid w:val="00055ED6"/>
    <w:rsid w:val="000606F3"/>
    <w:rsid w:val="000652D0"/>
    <w:rsid w:val="0006534C"/>
    <w:rsid w:val="000674BD"/>
    <w:rsid w:val="00067F34"/>
    <w:rsid w:val="00072F25"/>
    <w:rsid w:val="00076CBA"/>
    <w:rsid w:val="00080958"/>
    <w:rsid w:val="00084532"/>
    <w:rsid w:val="00084E25"/>
    <w:rsid w:val="00085826"/>
    <w:rsid w:val="0009150F"/>
    <w:rsid w:val="00096608"/>
    <w:rsid w:val="000A2D9D"/>
    <w:rsid w:val="000A3D4F"/>
    <w:rsid w:val="000A5734"/>
    <w:rsid w:val="000B29B0"/>
    <w:rsid w:val="000B4A31"/>
    <w:rsid w:val="000B579E"/>
    <w:rsid w:val="000B70FC"/>
    <w:rsid w:val="000B74E5"/>
    <w:rsid w:val="000C3A50"/>
    <w:rsid w:val="000C3A81"/>
    <w:rsid w:val="000C50E7"/>
    <w:rsid w:val="000D5CF9"/>
    <w:rsid w:val="000E14A8"/>
    <w:rsid w:val="000E47BB"/>
    <w:rsid w:val="000E4B4C"/>
    <w:rsid w:val="000E4DCB"/>
    <w:rsid w:val="000E75AD"/>
    <w:rsid w:val="000E79BA"/>
    <w:rsid w:val="000F0FAA"/>
    <w:rsid w:val="000F5515"/>
    <w:rsid w:val="000F6A1A"/>
    <w:rsid w:val="00102E02"/>
    <w:rsid w:val="00104BBB"/>
    <w:rsid w:val="00106E6E"/>
    <w:rsid w:val="00115945"/>
    <w:rsid w:val="00116F2B"/>
    <w:rsid w:val="00124D4A"/>
    <w:rsid w:val="00124D89"/>
    <w:rsid w:val="001256DD"/>
    <w:rsid w:val="001265F0"/>
    <w:rsid w:val="00130006"/>
    <w:rsid w:val="001309D9"/>
    <w:rsid w:val="00131A48"/>
    <w:rsid w:val="0013243D"/>
    <w:rsid w:val="00132655"/>
    <w:rsid w:val="0013598E"/>
    <w:rsid w:val="0014140E"/>
    <w:rsid w:val="00143DDB"/>
    <w:rsid w:val="00150741"/>
    <w:rsid w:val="00151561"/>
    <w:rsid w:val="00152445"/>
    <w:rsid w:val="001526B5"/>
    <w:rsid w:val="0015458F"/>
    <w:rsid w:val="001545D5"/>
    <w:rsid w:val="00160D8B"/>
    <w:rsid w:val="001641A6"/>
    <w:rsid w:val="00164E85"/>
    <w:rsid w:val="00166B0B"/>
    <w:rsid w:val="00167439"/>
    <w:rsid w:val="00175CB7"/>
    <w:rsid w:val="0018063F"/>
    <w:rsid w:val="001810E3"/>
    <w:rsid w:val="00182072"/>
    <w:rsid w:val="00182A6D"/>
    <w:rsid w:val="001833BD"/>
    <w:rsid w:val="00183C3B"/>
    <w:rsid w:val="00190310"/>
    <w:rsid w:val="0019115A"/>
    <w:rsid w:val="00191416"/>
    <w:rsid w:val="0019199C"/>
    <w:rsid w:val="00193A38"/>
    <w:rsid w:val="00195918"/>
    <w:rsid w:val="001A4154"/>
    <w:rsid w:val="001A6C6B"/>
    <w:rsid w:val="001B1153"/>
    <w:rsid w:val="001B13C4"/>
    <w:rsid w:val="001B6D3E"/>
    <w:rsid w:val="001C0027"/>
    <w:rsid w:val="001C21B1"/>
    <w:rsid w:val="001C2B1C"/>
    <w:rsid w:val="001C34A2"/>
    <w:rsid w:val="001C45AB"/>
    <w:rsid w:val="001C7681"/>
    <w:rsid w:val="001D0897"/>
    <w:rsid w:val="001D47A3"/>
    <w:rsid w:val="001E0FF8"/>
    <w:rsid w:val="001E4B6F"/>
    <w:rsid w:val="001E4C1D"/>
    <w:rsid w:val="001F0CD6"/>
    <w:rsid w:val="001F57FF"/>
    <w:rsid w:val="002006F0"/>
    <w:rsid w:val="00203615"/>
    <w:rsid w:val="00203A8E"/>
    <w:rsid w:val="00203C18"/>
    <w:rsid w:val="00207F94"/>
    <w:rsid w:val="00213C77"/>
    <w:rsid w:val="00216AB4"/>
    <w:rsid w:val="0022160D"/>
    <w:rsid w:val="002257E5"/>
    <w:rsid w:val="00227B2B"/>
    <w:rsid w:val="002302EB"/>
    <w:rsid w:val="00236682"/>
    <w:rsid w:val="002374A8"/>
    <w:rsid w:val="002467B1"/>
    <w:rsid w:val="002479C4"/>
    <w:rsid w:val="0025254B"/>
    <w:rsid w:val="00254481"/>
    <w:rsid w:val="00257DDC"/>
    <w:rsid w:val="00260B29"/>
    <w:rsid w:val="0026309F"/>
    <w:rsid w:val="00263E75"/>
    <w:rsid w:val="00270EF4"/>
    <w:rsid w:val="002741DE"/>
    <w:rsid w:val="002830F7"/>
    <w:rsid w:val="00285478"/>
    <w:rsid w:val="00286E64"/>
    <w:rsid w:val="00287166"/>
    <w:rsid w:val="00287C36"/>
    <w:rsid w:val="00292AA2"/>
    <w:rsid w:val="002A2592"/>
    <w:rsid w:val="002A29F5"/>
    <w:rsid w:val="002A6378"/>
    <w:rsid w:val="002A7C02"/>
    <w:rsid w:val="002A7EC8"/>
    <w:rsid w:val="002B094A"/>
    <w:rsid w:val="002C2A62"/>
    <w:rsid w:val="002C3BE3"/>
    <w:rsid w:val="002C3DDC"/>
    <w:rsid w:val="002C4C5C"/>
    <w:rsid w:val="002D1392"/>
    <w:rsid w:val="002D2925"/>
    <w:rsid w:val="002D2AE4"/>
    <w:rsid w:val="002D2CA6"/>
    <w:rsid w:val="002D79F8"/>
    <w:rsid w:val="002E3962"/>
    <w:rsid w:val="002E452F"/>
    <w:rsid w:val="002E6ACF"/>
    <w:rsid w:val="002E74DC"/>
    <w:rsid w:val="002E7563"/>
    <w:rsid w:val="002F40B0"/>
    <w:rsid w:val="002F45F0"/>
    <w:rsid w:val="003029C7"/>
    <w:rsid w:val="0030470C"/>
    <w:rsid w:val="0030474B"/>
    <w:rsid w:val="00307983"/>
    <w:rsid w:val="00314798"/>
    <w:rsid w:val="00320B19"/>
    <w:rsid w:val="00322FC9"/>
    <w:rsid w:val="00330FAC"/>
    <w:rsid w:val="0033126A"/>
    <w:rsid w:val="0033505A"/>
    <w:rsid w:val="00343B96"/>
    <w:rsid w:val="003446F3"/>
    <w:rsid w:val="00350BF7"/>
    <w:rsid w:val="00352A2F"/>
    <w:rsid w:val="00352CF9"/>
    <w:rsid w:val="0035532A"/>
    <w:rsid w:val="003556C4"/>
    <w:rsid w:val="003569DB"/>
    <w:rsid w:val="00360E60"/>
    <w:rsid w:val="00361D31"/>
    <w:rsid w:val="003639FF"/>
    <w:rsid w:val="0036498E"/>
    <w:rsid w:val="00364B46"/>
    <w:rsid w:val="00365BE2"/>
    <w:rsid w:val="00365D72"/>
    <w:rsid w:val="00367481"/>
    <w:rsid w:val="00373A14"/>
    <w:rsid w:val="00374908"/>
    <w:rsid w:val="003759D1"/>
    <w:rsid w:val="003765AA"/>
    <w:rsid w:val="00380E14"/>
    <w:rsid w:val="00381265"/>
    <w:rsid w:val="00382FB6"/>
    <w:rsid w:val="00385129"/>
    <w:rsid w:val="0038600A"/>
    <w:rsid w:val="003912CD"/>
    <w:rsid w:val="00393C43"/>
    <w:rsid w:val="00394BCF"/>
    <w:rsid w:val="00395CB8"/>
    <w:rsid w:val="00397ABD"/>
    <w:rsid w:val="003A11BC"/>
    <w:rsid w:val="003A19C8"/>
    <w:rsid w:val="003A421E"/>
    <w:rsid w:val="003A748E"/>
    <w:rsid w:val="003A74B2"/>
    <w:rsid w:val="003B142F"/>
    <w:rsid w:val="003B2417"/>
    <w:rsid w:val="003B2BA9"/>
    <w:rsid w:val="003B3B3B"/>
    <w:rsid w:val="003B4B87"/>
    <w:rsid w:val="003C1C3B"/>
    <w:rsid w:val="003C322C"/>
    <w:rsid w:val="003C3965"/>
    <w:rsid w:val="003C430F"/>
    <w:rsid w:val="003C7BD4"/>
    <w:rsid w:val="003D5347"/>
    <w:rsid w:val="003E059B"/>
    <w:rsid w:val="003E085F"/>
    <w:rsid w:val="003E176E"/>
    <w:rsid w:val="003E1ED8"/>
    <w:rsid w:val="003E33F4"/>
    <w:rsid w:val="003E77C1"/>
    <w:rsid w:val="003E7EEC"/>
    <w:rsid w:val="003F2398"/>
    <w:rsid w:val="003F7C95"/>
    <w:rsid w:val="004005A5"/>
    <w:rsid w:val="00400624"/>
    <w:rsid w:val="00402FCC"/>
    <w:rsid w:val="00403E40"/>
    <w:rsid w:val="004058FF"/>
    <w:rsid w:val="0041640C"/>
    <w:rsid w:val="0041697C"/>
    <w:rsid w:val="00422D97"/>
    <w:rsid w:val="00425D17"/>
    <w:rsid w:val="00427335"/>
    <w:rsid w:val="0042773E"/>
    <w:rsid w:val="00427826"/>
    <w:rsid w:val="0043018F"/>
    <w:rsid w:val="004355C3"/>
    <w:rsid w:val="00441459"/>
    <w:rsid w:val="004415A2"/>
    <w:rsid w:val="004417A6"/>
    <w:rsid w:val="00443F59"/>
    <w:rsid w:val="00451B71"/>
    <w:rsid w:val="00452E41"/>
    <w:rsid w:val="00453537"/>
    <w:rsid w:val="00460C3E"/>
    <w:rsid w:val="00461DD2"/>
    <w:rsid w:val="00467B9C"/>
    <w:rsid w:val="00470838"/>
    <w:rsid w:val="00471C9D"/>
    <w:rsid w:val="00473214"/>
    <w:rsid w:val="00475AA5"/>
    <w:rsid w:val="004765C2"/>
    <w:rsid w:val="00483116"/>
    <w:rsid w:val="004831D0"/>
    <w:rsid w:val="0048397B"/>
    <w:rsid w:val="00487892"/>
    <w:rsid w:val="00487E2D"/>
    <w:rsid w:val="004902E8"/>
    <w:rsid w:val="00491707"/>
    <w:rsid w:val="00493347"/>
    <w:rsid w:val="0049620F"/>
    <w:rsid w:val="0049687E"/>
    <w:rsid w:val="004A1E0A"/>
    <w:rsid w:val="004A1E1F"/>
    <w:rsid w:val="004A2A48"/>
    <w:rsid w:val="004A3D8C"/>
    <w:rsid w:val="004B0E84"/>
    <w:rsid w:val="004C3246"/>
    <w:rsid w:val="004C4524"/>
    <w:rsid w:val="004C51F5"/>
    <w:rsid w:val="004D4452"/>
    <w:rsid w:val="004D4EFB"/>
    <w:rsid w:val="004D5469"/>
    <w:rsid w:val="004D5602"/>
    <w:rsid w:val="004E1BC5"/>
    <w:rsid w:val="004E1D34"/>
    <w:rsid w:val="004E1FB8"/>
    <w:rsid w:val="004E57D6"/>
    <w:rsid w:val="004E5886"/>
    <w:rsid w:val="004E78D6"/>
    <w:rsid w:val="004F21AD"/>
    <w:rsid w:val="004F60AE"/>
    <w:rsid w:val="004F69BC"/>
    <w:rsid w:val="005040C6"/>
    <w:rsid w:val="005114DE"/>
    <w:rsid w:val="00514D91"/>
    <w:rsid w:val="005214D9"/>
    <w:rsid w:val="00521912"/>
    <w:rsid w:val="0052470E"/>
    <w:rsid w:val="00525EA2"/>
    <w:rsid w:val="00527227"/>
    <w:rsid w:val="00530956"/>
    <w:rsid w:val="00533177"/>
    <w:rsid w:val="005356FC"/>
    <w:rsid w:val="00541CE0"/>
    <w:rsid w:val="00544FD4"/>
    <w:rsid w:val="00545D46"/>
    <w:rsid w:val="00547464"/>
    <w:rsid w:val="00550CFF"/>
    <w:rsid w:val="00550DF4"/>
    <w:rsid w:val="00553706"/>
    <w:rsid w:val="005537BD"/>
    <w:rsid w:val="005567E0"/>
    <w:rsid w:val="005603AA"/>
    <w:rsid w:val="005612DC"/>
    <w:rsid w:val="00563E4D"/>
    <w:rsid w:val="00566019"/>
    <w:rsid w:val="00566A6F"/>
    <w:rsid w:val="00566AE2"/>
    <w:rsid w:val="005700B0"/>
    <w:rsid w:val="00573F1D"/>
    <w:rsid w:val="005815FD"/>
    <w:rsid w:val="0058407F"/>
    <w:rsid w:val="00584319"/>
    <w:rsid w:val="00584811"/>
    <w:rsid w:val="005849ED"/>
    <w:rsid w:val="005862C9"/>
    <w:rsid w:val="0058727D"/>
    <w:rsid w:val="00590060"/>
    <w:rsid w:val="00592807"/>
    <w:rsid w:val="005932A7"/>
    <w:rsid w:val="0059769F"/>
    <w:rsid w:val="005A2542"/>
    <w:rsid w:val="005A27BE"/>
    <w:rsid w:val="005A2E8C"/>
    <w:rsid w:val="005A36B4"/>
    <w:rsid w:val="005A52BE"/>
    <w:rsid w:val="005A619C"/>
    <w:rsid w:val="005A6D46"/>
    <w:rsid w:val="005B0E01"/>
    <w:rsid w:val="005B4BA2"/>
    <w:rsid w:val="005B54C7"/>
    <w:rsid w:val="005B7F66"/>
    <w:rsid w:val="005C1BC7"/>
    <w:rsid w:val="005C25DD"/>
    <w:rsid w:val="005C755D"/>
    <w:rsid w:val="005D15FA"/>
    <w:rsid w:val="005D2686"/>
    <w:rsid w:val="005D2B27"/>
    <w:rsid w:val="005D5B99"/>
    <w:rsid w:val="005D6A44"/>
    <w:rsid w:val="005E1E78"/>
    <w:rsid w:val="005E7167"/>
    <w:rsid w:val="005F09AF"/>
    <w:rsid w:val="005F4D0B"/>
    <w:rsid w:val="005F6CDB"/>
    <w:rsid w:val="00606A42"/>
    <w:rsid w:val="00610B29"/>
    <w:rsid w:val="006118BC"/>
    <w:rsid w:val="006119CC"/>
    <w:rsid w:val="00615099"/>
    <w:rsid w:val="006153AC"/>
    <w:rsid w:val="006170EF"/>
    <w:rsid w:val="0062040C"/>
    <w:rsid w:val="00621D43"/>
    <w:rsid w:val="00624C87"/>
    <w:rsid w:val="00626839"/>
    <w:rsid w:val="00637592"/>
    <w:rsid w:val="00640B14"/>
    <w:rsid w:val="00644060"/>
    <w:rsid w:val="0064514D"/>
    <w:rsid w:val="00645D4B"/>
    <w:rsid w:val="00647A49"/>
    <w:rsid w:val="00651ACA"/>
    <w:rsid w:val="00652D16"/>
    <w:rsid w:val="00654F6C"/>
    <w:rsid w:val="006556D2"/>
    <w:rsid w:val="00661369"/>
    <w:rsid w:val="0066180F"/>
    <w:rsid w:val="00662227"/>
    <w:rsid w:val="006626F2"/>
    <w:rsid w:val="00664E9A"/>
    <w:rsid w:val="00666D07"/>
    <w:rsid w:val="006671E0"/>
    <w:rsid w:val="0067288C"/>
    <w:rsid w:val="00673088"/>
    <w:rsid w:val="006731F0"/>
    <w:rsid w:val="00674817"/>
    <w:rsid w:val="00674C72"/>
    <w:rsid w:val="00674CD3"/>
    <w:rsid w:val="006779CE"/>
    <w:rsid w:val="006842AC"/>
    <w:rsid w:val="006851C7"/>
    <w:rsid w:val="00687A5F"/>
    <w:rsid w:val="006900F0"/>
    <w:rsid w:val="006916BA"/>
    <w:rsid w:val="006932CC"/>
    <w:rsid w:val="0069509C"/>
    <w:rsid w:val="006A3795"/>
    <w:rsid w:val="006A575A"/>
    <w:rsid w:val="006A6028"/>
    <w:rsid w:val="006B501B"/>
    <w:rsid w:val="006B6D98"/>
    <w:rsid w:val="006C4A36"/>
    <w:rsid w:val="006C500E"/>
    <w:rsid w:val="006C6C13"/>
    <w:rsid w:val="006C7868"/>
    <w:rsid w:val="006D0C87"/>
    <w:rsid w:val="006D3620"/>
    <w:rsid w:val="006D71B1"/>
    <w:rsid w:val="006E100C"/>
    <w:rsid w:val="006E26EE"/>
    <w:rsid w:val="006E2C80"/>
    <w:rsid w:val="006E3B65"/>
    <w:rsid w:val="006E6D43"/>
    <w:rsid w:val="006E7B1B"/>
    <w:rsid w:val="006F0B5A"/>
    <w:rsid w:val="006F1AC7"/>
    <w:rsid w:val="006F4A05"/>
    <w:rsid w:val="006F7875"/>
    <w:rsid w:val="00700F1D"/>
    <w:rsid w:val="00701978"/>
    <w:rsid w:val="0070649D"/>
    <w:rsid w:val="00707DC0"/>
    <w:rsid w:val="00710559"/>
    <w:rsid w:val="007131DB"/>
    <w:rsid w:val="007133B4"/>
    <w:rsid w:val="007141D7"/>
    <w:rsid w:val="007160E8"/>
    <w:rsid w:val="00720D5C"/>
    <w:rsid w:val="00722818"/>
    <w:rsid w:val="00723C6F"/>
    <w:rsid w:val="007262F9"/>
    <w:rsid w:val="00732A75"/>
    <w:rsid w:val="00735E70"/>
    <w:rsid w:val="007366C7"/>
    <w:rsid w:val="00736B08"/>
    <w:rsid w:val="00737B6F"/>
    <w:rsid w:val="007424C4"/>
    <w:rsid w:val="00743ED3"/>
    <w:rsid w:val="0074677F"/>
    <w:rsid w:val="00746CC7"/>
    <w:rsid w:val="00751E83"/>
    <w:rsid w:val="00751F59"/>
    <w:rsid w:val="00754D1E"/>
    <w:rsid w:val="00754D4F"/>
    <w:rsid w:val="0075522A"/>
    <w:rsid w:val="00756380"/>
    <w:rsid w:val="00756A83"/>
    <w:rsid w:val="00757EA7"/>
    <w:rsid w:val="00760794"/>
    <w:rsid w:val="007612A3"/>
    <w:rsid w:val="00763D02"/>
    <w:rsid w:val="007643CB"/>
    <w:rsid w:val="00770876"/>
    <w:rsid w:val="00770F57"/>
    <w:rsid w:val="007733B1"/>
    <w:rsid w:val="00776BF6"/>
    <w:rsid w:val="007828CD"/>
    <w:rsid w:val="007844F3"/>
    <w:rsid w:val="00784ACA"/>
    <w:rsid w:val="007907B6"/>
    <w:rsid w:val="00794BBF"/>
    <w:rsid w:val="00795138"/>
    <w:rsid w:val="00797847"/>
    <w:rsid w:val="007A2B4D"/>
    <w:rsid w:val="007A4B68"/>
    <w:rsid w:val="007A50F9"/>
    <w:rsid w:val="007A6910"/>
    <w:rsid w:val="007B022F"/>
    <w:rsid w:val="007B0C6F"/>
    <w:rsid w:val="007B12C6"/>
    <w:rsid w:val="007B7BED"/>
    <w:rsid w:val="007C0CCE"/>
    <w:rsid w:val="007C11AB"/>
    <w:rsid w:val="007C2BF3"/>
    <w:rsid w:val="007C5940"/>
    <w:rsid w:val="007C6339"/>
    <w:rsid w:val="007C6973"/>
    <w:rsid w:val="007D2012"/>
    <w:rsid w:val="007D78B2"/>
    <w:rsid w:val="007E149B"/>
    <w:rsid w:val="007F10E6"/>
    <w:rsid w:val="007F14B5"/>
    <w:rsid w:val="007F2D97"/>
    <w:rsid w:val="007F3EB5"/>
    <w:rsid w:val="007F433E"/>
    <w:rsid w:val="007F6F8E"/>
    <w:rsid w:val="008069E4"/>
    <w:rsid w:val="00811CE1"/>
    <w:rsid w:val="00812E87"/>
    <w:rsid w:val="00814A2F"/>
    <w:rsid w:val="00815AF3"/>
    <w:rsid w:val="00816C4E"/>
    <w:rsid w:val="00820E8B"/>
    <w:rsid w:val="00824150"/>
    <w:rsid w:val="00824DCC"/>
    <w:rsid w:val="00830CA4"/>
    <w:rsid w:val="00831951"/>
    <w:rsid w:val="00831D43"/>
    <w:rsid w:val="00832012"/>
    <w:rsid w:val="008321D4"/>
    <w:rsid w:val="00832D18"/>
    <w:rsid w:val="00835E73"/>
    <w:rsid w:val="008406B9"/>
    <w:rsid w:val="00843BFF"/>
    <w:rsid w:val="008477C2"/>
    <w:rsid w:val="00853125"/>
    <w:rsid w:val="00855A12"/>
    <w:rsid w:val="00857F41"/>
    <w:rsid w:val="00862E2B"/>
    <w:rsid w:val="00863DAD"/>
    <w:rsid w:val="00872323"/>
    <w:rsid w:val="008732CB"/>
    <w:rsid w:val="00874373"/>
    <w:rsid w:val="00874BF5"/>
    <w:rsid w:val="00876509"/>
    <w:rsid w:val="00876D99"/>
    <w:rsid w:val="00883A8F"/>
    <w:rsid w:val="00886373"/>
    <w:rsid w:val="00886AC7"/>
    <w:rsid w:val="0089204B"/>
    <w:rsid w:val="00892B66"/>
    <w:rsid w:val="00893E26"/>
    <w:rsid w:val="008950C5"/>
    <w:rsid w:val="008956A2"/>
    <w:rsid w:val="008A14A5"/>
    <w:rsid w:val="008A3706"/>
    <w:rsid w:val="008A3EB5"/>
    <w:rsid w:val="008A580D"/>
    <w:rsid w:val="008B3162"/>
    <w:rsid w:val="008B5CA0"/>
    <w:rsid w:val="008B6AFB"/>
    <w:rsid w:val="008C2ACE"/>
    <w:rsid w:val="008C2B04"/>
    <w:rsid w:val="008C4F21"/>
    <w:rsid w:val="008C5298"/>
    <w:rsid w:val="008C6DC6"/>
    <w:rsid w:val="008C764F"/>
    <w:rsid w:val="008D27F9"/>
    <w:rsid w:val="008D2A3F"/>
    <w:rsid w:val="008D54FD"/>
    <w:rsid w:val="008D78A8"/>
    <w:rsid w:val="008E0565"/>
    <w:rsid w:val="008E2DB7"/>
    <w:rsid w:val="008E30BD"/>
    <w:rsid w:val="008E49E8"/>
    <w:rsid w:val="008E5670"/>
    <w:rsid w:val="008E6BC6"/>
    <w:rsid w:val="008F3EC8"/>
    <w:rsid w:val="008F6C64"/>
    <w:rsid w:val="0090395D"/>
    <w:rsid w:val="00905B66"/>
    <w:rsid w:val="009066D6"/>
    <w:rsid w:val="00906D01"/>
    <w:rsid w:val="00911C76"/>
    <w:rsid w:val="00912467"/>
    <w:rsid w:val="00917199"/>
    <w:rsid w:val="009174C4"/>
    <w:rsid w:val="00920186"/>
    <w:rsid w:val="00920490"/>
    <w:rsid w:val="00924DCB"/>
    <w:rsid w:val="00926E2B"/>
    <w:rsid w:val="009306D5"/>
    <w:rsid w:val="00932502"/>
    <w:rsid w:val="009346CD"/>
    <w:rsid w:val="00934748"/>
    <w:rsid w:val="00942333"/>
    <w:rsid w:val="00944E5F"/>
    <w:rsid w:val="00945955"/>
    <w:rsid w:val="00945DE9"/>
    <w:rsid w:val="0095028F"/>
    <w:rsid w:val="00951CC1"/>
    <w:rsid w:val="00952C9C"/>
    <w:rsid w:val="00955EB6"/>
    <w:rsid w:val="009570E4"/>
    <w:rsid w:val="00963DB1"/>
    <w:rsid w:val="00966152"/>
    <w:rsid w:val="00970F0D"/>
    <w:rsid w:val="00974159"/>
    <w:rsid w:val="00974FB3"/>
    <w:rsid w:val="00976710"/>
    <w:rsid w:val="00982369"/>
    <w:rsid w:val="00982434"/>
    <w:rsid w:val="00982EFB"/>
    <w:rsid w:val="009869E8"/>
    <w:rsid w:val="00994DA2"/>
    <w:rsid w:val="00995377"/>
    <w:rsid w:val="00995FFA"/>
    <w:rsid w:val="00996593"/>
    <w:rsid w:val="009A0F44"/>
    <w:rsid w:val="009A2610"/>
    <w:rsid w:val="009A3A73"/>
    <w:rsid w:val="009A5C36"/>
    <w:rsid w:val="009A636A"/>
    <w:rsid w:val="009A7DCF"/>
    <w:rsid w:val="009B0255"/>
    <w:rsid w:val="009B1E47"/>
    <w:rsid w:val="009B20E3"/>
    <w:rsid w:val="009B6DEA"/>
    <w:rsid w:val="009B78FE"/>
    <w:rsid w:val="009C63D6"/>
    <w:rsid w:val="009D0CC7"/>
    <w:rsid w:val="009D0DC9"/>
    <w:rsid w:val="009D0E94"/>
    <w:rsid w:val="009D27C6"/>
    <w:rsid w:val="009D50BD"/>
    <w:rsid w:val="009D549E"/>
    <w:rsid w:val="009D6C27"/>
    <w:rsid w:val="009D7664"/>
    <w:rsid w:val="009E0CBD"/>
    <w:rsid w:val="009E1FAA"/>
    <w:rsid w:val="009F0869"/>
    <w:rsid w:val="009F1D9D"/>
    <w:rsid w:val="009F2F45"/>
    <w:rsid w:val="009F44B2"/>
    <w:rsid w:val="009F4F2E"/>
    <w:rsid w:val="009F73CF"/>
    <w:rsid w:val="009F79E8"/>
    <w:rsid w:val="00A03BC2"/>
    <w:rsid w:val="00A03D60"/>
    <w:rsid w:val="00A043CA"/>
    <w:rsid w:val="00A11474"/>
    <w:rsid w:val="00A149D8"/>
    <w:rsid w:val="00A15626"/>
    <w:rsid w:val="00A16D40"/>
    <w:rsid w:val="00A2172F"/>
    <w:rsid w:val="00A21FA2"/>
    <w:rsid w:val="00A22332"/>
    <w:rsid w:val="00A23850"/>
    <w:rsid w:val="00A23B34"/>
    <w:rsid w:val="00A33336"/>
    <w:rsid w:val="00A3397D"/>
    <w:rsid w:val="00A363C7"/>
    <w:rsid w:val="00A433AB"/>
    <w:rsid w:val="00A43F6E"/>
    <w:rsid w:val="00A4554A"/>
    <w:rsid w:val="00A46006"/>
    <w:rsid w:val="00A46686"/>
    <w:rsid w:val="00A50CF9"/>
    <w:rsid w:val="00A528F1"/>
    <w:rsid w:val="00A62BCE"/>
    <w:rsid w:val="00A62EA1"/>
    <w:rsid w:val="00A64BD9"/>
    <w:rsid w:val="00A70D4D"/>
    <w:rsid w:val="00A834B2"/>
    <w:rsid w:val="00A86264"/>
    <w:rsid w:val="00A91877"/>
    <w:rsid w:val="00A92214"/>
    <w:rsid w:val="00A927AD"/>
    <w:rsid w:val="00A939CD"/>
    <w:rsid w:val="00A94378"/>
    <w:rsid w:val="00AA2998"/>
    <w:rsid w:val="00AA2FD3"/>
    <w:rsid w:val="00AA4E97"/>
    <w:rsid w:val="00AB0078"/>
    <w:rsid w:val="00AB0C7D"/>
    <w:rsid w:val="00AB1D86"/>
    <w:rsid w:val="00AB38ED"/>
    <w:rsid w:val="00AB4DE0"/>
    <w:rsid w:val="00AC0727"/>
    <w:rsid w:val="00AC3A96"/>
    <w:rsid w:val="00AC490E"/>
    <w:rsid w:val="00AD3F52"/>
    <w:rsid w:val="00AD7D44"/>
    <w:rsid w:val="00AD7EF8"/>
    <w:rsid w:val="00AE03AC"/>
    <w:rsid w:val="00AE1A80"/>
    <w:rsid w:val="00AE5B2E"/>
    <w:rsid w:val="00AF0C5C"/>
    <w:rsid w:val="00AF4F3F"/>
    <w:rsid w:val="00AF6B92"/>
    <w:rsid w:val="00AF7700"/>
    <w:rsid w:val="00B01636"/>
    <w:rsid w:val="00B01C92"/>
    <w:rsid w:val="00B0323D"/>
    <w:rsid w:val="00B03D94"/>
    <w:rsid w:val="00B06FDE"/>
    <w:rsid w:val="00B07865"/>
    <w:rsid w:val="00B1022B"/>
    <w:rsid w:val="00B130D8"/>
    <w:rsid w:val="00B17527"/>
    <w:rsid w:val="00B17820"/>
    <w:rsid w:val="00B21AC4"/>
    <w:rsid w:val="00B22725"/>
    <w:rsid w:val="00B229BD"/>
    <w:rsid w:val="00B22C14"/>
    <w:rsid w:val="00B24990"/>
    <w:rsid w:val="00B3188A"/>
    <w:rsid w:val="00B31CBA"/>
    <w:rsid w:val="00B32656"/>
    <w:rsid w:val="00B33363"/>
    <w:rsid w:val="00B374B6"/>
    <w:rsid w:val="00B401B1"/>
    <w:rsid w:val="00B43627"/>
    <w:rsid w:val="00B469EF"/>
    <w:rsid w:val="00B53295"/>
    <w:rsid w:val="00B5465E"/>
    <w:rsid w:val="00B5472B"/>
    <w:rsid w:val="00B5637B"/>
    <w:rsid w:val="00B5789F"/>
    <w:rsid w:val="00B6064B"/>
    <w:rsid w:val="00B61484"/>
    <w:rsid w:val="00B63281"/>
    <w:rsid w:val="00B70D12"/>
    <w:rsid w:val="00B735CC"/>
    <w:rsid w:val="00B74DF5"/>
    <w:rsid w:val="00B75EDA"/>
    <w:rsid w:val="00B771BD"/>
    <w:rsid w:val="00B81EEA"/>
    <w:rsid w:val="00B85D98"/>
    <w:rsid w:val="00B862C7"/>
    <w:rsid w:val="00B8757E"/>
    <w:rsid w:val="00B87AAB"/>
    <w:rsid w:val="00B9758B"/>
    <w:rsid w:val="00BA0607"/>
    <w:rsid w:val="00BA08D5"/>
    <w:rsid w:val="00BA0C0A"/>
    <w:rsid w:val="00BA25E7"/>
    <w:rsid w:val="00BA2F9C"/>
    <w:rsid w:val="00BA3D79"/>
    <w:rsid w:val="00BA3F53"/>
    <w:rsid w:val="00BA65AA"/>
    <w:rsid w:val="00BA7D5C"/>
    <w:rsid w:val="00BB2C05"/>
    <w:rsid w:val="00BB398F"/>
    <w:rsid w:val="00BB3B73"/>
    <w:rsid w:val="00BB3B81"/>
    <w:rsid w:val="00BC1E6C"/>
    <w:rsid w:val="00BC38C7"/>
    <w:rsid w:val="00BC42E1"/>
    <w:rsid w:val="00BC516D"/>
    <w:rsid w:val="00BC7B47"/>
    <w:rsid w:val="00BC7DE2"/>
    <w:rsid w:val="00BD106E"/>
    <w:rsid w:val="00BD527E"/>
    <w:rsid w:val="00BD585B"/>
    <w:rsid w:val="00BD7096"/>
    <w:rsid w:val="00BD7550"/>
    <w:rsid w:val="00BE6B34"/>
    <w:rsid w:val="00BF1EBC"/>
    <w:rsid w:val="00BF3140"/>
    <w:rsid w:val="00BF37D4"/>
    <w:rsid w:val="00C02F79"/>
    <w:rsid w:val="00C04EC1"/>
    <w:rsid w:val="00C057C6"/>
    <w:rsid w:val="00C06382"/>
    <w:rsid w:val="00C07883"/>
    <w:rsid w:val="00C11821"/>
    <w:rsid w:val="00C12E52"/>
    <w:rsid w:val="00C20B2C"/>
    <w:rsid w:val="00C2117E"/>
    <w:rsid w:val="00C21EF6"/>
    <w:rsid w:val="00C23575"/>
    <w:rsid w:val="00C32CD9"/>
    <w:rsid w:val="00C33BCD"/>
    <w:rsid w:val="00C34529"/>
    <w:rsid w:val="00C3537B"/>
    <w:rsid w:val="00C40BB2"/>
    <w:rsid w:val="00C42DFF"/>
    <w:rsid w:val="00C46D2B"/>
    <w:rsid w:val="00C470E9"/>
    <w:rsid w:val="00C5034F"/>
    <w:rsid w:val="00C52AE0"/>
    <w:rsid w:val="00C54137"/>
    <w:rsid w:val="00C549BF"/>
    <w:rsid w:val="00C563B3"/>
    <w:rsid w:val="00C56F9C"/>
    <w:rsid w:val="00C614ED"/>
    <w:rsid w:val="00C61D85"/>
    <w:rsid w:val="00C662E9"/>
    <w:rsid w:val="00C664A4"/>
    <w:rsid w:val="00C6716E"/>
    <w:rsid w:val="00C674DB"/>
    <w:rsid w:val="00C70424"/>
    <w:rsid w:val="00C73FB4"/>
    <w:rsid w:val="00C74976"/>
    <w:rsid w:val="00C7534F"/>
    <w:rsid w:val="00C758F4"/>
    <w:rsid w:val="00C7627C"/>
    <w:rsid w:val="00C80B89"/>
    <w:rsid w:val="00C83AA4"/>
    <w:rsid w:val="00C83E48"/>
    <w:rsid w:val="00C84B67"/>
    <w:rsid w:val="00CA0897"/>
    <w:rsid w:val="00CA2B5E"/>
    <w:rsid w:val="00CA45BA"/>
    <w:rsid w:val="00CA7D7D"/>
    <w:rsid w:val="00CB08E5"/>
    <w:rsid w:val="00CB7A4A"/>
    <w:rsid w:val="00CC1AD8"/>
    <w:rsid w:val="00CC3AAB"/>
    <w:rsid w:val="00CC4664"/>
    <w:rsid w:val="00CC798A"/>
    <w:rsid w:val="00CD370B"/>
    <w:rsid w:val="00CD4DC8"/>
    <w:rsid w:val="00CD5AA8"/>
    <w:rsid w:val="00CE2492"/>
    <w:rsid w:val="00CE640F"/>
    <w:rsid w:val="00CF3F5C"/>
    <w:rsid w:val="00CF692D"/>
    <w:rsid w:val="00D02537"/>
    <w:rsid w:val="00D02CD3"/>
    <w:rsid w:val="00D072F6"/>
    <w:rsid w:val="00D113F0"/>
    <w:rsid w:val="00D12FD4"/>
    <w:rsid w:val="00D13257"/>
    <w:rsid w:val="00D24DF4"/>
    <w:rsid w:val="00D26889"/>
    <w:rsid w:val="00D27873"/>
    <w:rsid w:val="00D33015"/>
    <w:rsid w:val="00D33E15"/>
    <w:rsid w:val="00D36D1B"/>
    <w:rsid w:val="00D41274"/>
    <w:rsid w:val="00D42467"/>
    <w:rsid w:val="00D435F2"/>
    <w:rsid w:val="00D449F4"/>
    <w:rsid w:val="00D450E1"/>
    <w:rsid w:val="00D45C3E"/>
    <w:rsid w:val="00D509BD"/>
    <w:rsid w:val="00D60BEC"/>
    <w:rsid w:val="00D65345"/>
    <w:rsid w:val="00D67576"/>
    <w:rsid w:val="00D67C78"/>
    <w:rsid w:val="00D702F7"/>
    <w:rsid w:val="00D706A4"/>
    <w:rsid w:val="00D7301E"/>
    <w:rsid w:val="00D73C2C"/>
    <w:rsid w:val="00D74CC5"/>
    <w:rsid w:val="00D76436"/>
    <w:rsid w:val="00D813FF"/>
    <w:rsid w:val="00D82800"/>
    <w:rsid w:val="00D859BB"/>
    <w:rsid w:val="00D85D33"/>
    <w:rsid w:val="00D9011E"/>
    <w:rsid w:val="00D92D63"/>
    <w:rsid w:val="00D965CC"/>
    <w:rsid w:val="00DA0799"/>
    <w:rsid w:val="00DA3856"/>
    <w:rsid w:val="00DA3C05"/>
    <w:rsid w:val="00DA50DD"/>
    <w:rsid w:val="00DA7E47"/>
    <w:rsid w:val="00DB3715"/>
    <w:rsid w:val="00DB445E"/>
    <w:rsid w:val="00DC09DF"/>
    <w:rsid w:val="00DC4C57"/>
    <w:rsid w:val="00DC59D6"/>
    <w:rsid w:val="00DC6BBC"/>
    <w:rsid w:val="00DC7947"/>
    <w:rsid w:val="00DD27AA"/>
    <w:rsid w:val="00DD28D9"/>
    <w:rsid w:val="00DD2B1F"/>
    <w:rsid w:val="00DD5031"/>
    <w:rsid w:val="00DE11FF"/>
    <w:rsid w:val="00DE1E96"/>
    <w:rsid w:val="00DE3EF4"/>
    <w:rsid w:val="00DE5384"/>
    <w:rsid w:val="00DE5894"/>
    <w:rsid w:val="00DF22AF"/>
    <w:rsid w:val="00DF3E1A"/>
    <w:rsid w:val="00DF748A"/>
    <w:rsid w:val="00E01294"/>
    <w:rsid w:val="00E01A78"/>
    <w:rsid w:val="00E01B75"/>
    <w:rsid w:val="00E01D1F"/>
    <w:rsid w:val="00E033A6"/>
    <w:rsid w:val="00E038E5"/>
    <w:rsid w:val="00E1255E"/>
    <w:rsid w:val="00E127A4"/>
    <w:rsid w:val="00E15FC1"/>
    <w:rsid w:val="00E22BA4"/>
    <w:rsid w:val="00E23A24"/>
    <w:rsid w:val="00E26C90"/>
    <w:rsid w:val="00E33DCC"/>
    <w:rsid w:val="00E353AB"/>
    <w:rsid w:val="00E35BF7"/>
    <w:rsid w:val="00E35F7A"/>
    <w:rsid w:val="00E375EB"/>
    <w:rsid w:val="00E411F5"/>
    <w:rsid w:val="00E4772D"/>
    <w:rsid w:val="00E47F06"/>
    <w:rsid w:val="00E51E37"/>
    <w:rsid w:val="00E53355"/>
    <w:rsid w:val="00E53669"/>
    <w:rsid w:val="00E53AD1"/>
    <w:rsid w:val="00E55A17"/>
    <w:rsid w:val="00E560E4"/>
    <w:rsid w:val="00E5688C"/>
    <w:rsid w:val="00E601A9"/>
    <w:rsid w:val="00E65BE2"/>
    <w:rsid w:val="00E66B04"/>
    <w:rsid w:val="00E676DC"/>
    <w:rsid w:val="00E7058F"/>
    <w:rsid w:val="00E73F12"/>
    <w:rsid w:val="00E775CE"/>
    <w:rsid w:val="00E77A73"/>
    <w:rsid w:val="00E80421"/>
    <w:rsid w:val="00E83351"/>
    <w:rsid w:val="00E84526"/>
    <w:rsid w:val="00E85A92"/>
    <w:rsid w:val="00E862FF"/>
    <w:rsid w:val="00E96CF0"/>
    <w:rsid w:val="00EA2A33"/>
    <w:rsid w:val="00EA4BFB"/>
    <w:rsid w:val="00EB2754"/>
    <w:rsid w:val="00EB7DC9"/>
    <w:rsid w:val="00EC05E2"/>
    <w:rsid w:val="00EC1F5F"/>
    <w:rsid w:val="00EC6D34"/>
    <w:rsid w:val="00EC78B9"/>
    <w:rsid w:val="00ED1406"/>
    <w:rsid w:val="00ED3651"/>
    <w:rsid w:val="00ED39A8"/>
    <w:rsid w:val="00EE1372"/>
    <w:rsid w:val="00EE728D"/>
    <w:rsid w:val="00EE7ACF"/>
    <w:rsid w:val="00EF1CC0"/>
    <w:rsid w:val="00EF26B6"/>
    <w:rsid w:val="00EF6853"/>
    <w:rsid w:val="00F02CF0"/>
    <w:rsid w:val="00F0524C"/>
    <w:rsid w:val="00F06138"/>
    <w:rsid w:val="00F07D5A"/>
    <w:rsid w:val="00F12980"/>
    <w:rsid w:val="00F12E19"/>
    <w:rsid w:val="00F14307"/>
    <w:rsid w:val="00F15BC0"/>
    <w:rsid w:val="00F176D1"/>
    <w:rsid w:val="00F252BD"/>
    <w:rsid w:val="00F26AEB"/>
    <w:rsid w:val="00F278C7"/>
    <w:rsid w:val="00F27EC4"/>
    <w:rsid w:val="00F324BC"/>
    <w:rsid w:val="00F33DD5"/>
    <w:rsid w:val="00F366CC"/>
    <w:rsid w:val="00F4111E"/>
    <w:rsid w:val="00F4225F"/>
    <w:rsid w:val="00F4229B"/>
    <w:rsid w:val="00F428E6"/>
    <w:rsid w:val="00F42FFA"/>
    <w:rsid w:val="00F44301"/>
    <w:rsid w:val="00F458DC"/>
    <w:rsid w:val="00F45ABF"/>
    <w:rsid w:val="00F46A85"/>
    <w:rsid w:val="00F46DFE"/>
    <w:rsid w:val="00F47C07"/>
    <w:rsid w:val="00F50E2A"/>
    <w:rsid w:val="00F54FBD"/>
    <w:rsid w:val="00F56AC2"/>
    <w:rsid w:val="00F638A8"/>
    <w:rsid w:val="00F64259"/>
    <w:rsid w:val="00F7012A"/>
    <w:rsid w:val="00F71097"/>
    <w:rsid w:val="00F71679"/>
    <w:rsid w:val="00F72574"/>
    <w:rsid w:val="00F72ABE"/>
    <w:rsid w:val="00F73039"/>
    <w:rsid w:val="00F74407"/>
    <w:rsid w:val="00F8159A"/>
    <w:rsid w:val="00F838EB"/>
    <w:rsid w:val="00F87826"/>
    <w:rsid w:val="00F90C1D"/>
    <w:rsid w:val="00F91937"/>
    <w:rsid w:val="00F9350D"/>
    <w:rsid w:val="00F94C1F"/>
    <w:rsid w:val="00F952EB"/>
    <w:rsid w:val="00F9638E"/>
    <w:rsid w:val="00F97593"/>
    <w:rsid w:val="00FA2C81"/>
    <w:rsid w:val="00FB00B8"/>
    <w:rsid w:val="00FB11B7"/>
    <w:rsid w:val="00FB73EC"/>
    <w:rsid w:val="00FC32A5"/>
    <w:rsid w:val="00FC5909"/>
    <w:rsid w:val="00FC5B87"/>
    <w:rsid w:val="00FC7139"/>
    <w:rsid w:val="00FC72ED"/>
    <w:rsid w:val="00FD2EB6"/>
    <w:rsid w:val="00FD5325"/>
    <w:rsid w:val="00FD577D"/>
    <w:rsid w:val="00FD57F6"/>
    <w:rsid w:val="00FE0436"/>
    <w:rsid w:val="00FE22D9"/>
    <w:rsid w:val="00FE310F"/>
    <w:rsid w:val="00FE527B"/>
    <w:rsid w:val="00FE6785"/>
    <w:rsid w:val="00FE71BF"/>
    <w:rsid w:val="00FE78E0"/>
    <w:rsid w:val="00FE7C85"/>
    <w:rsid w:val="00FF1060"/>
    <w:rsid w:val="00FF4350"/>
    <w:rsid w:val="00FF4BD9"/>
    <w:rsid w:val="00FF5748"/>
    <w:rsid w:val="00FF5AEC"/>
    <w:rsid w:val="00FF74FE"/>
    <w:rsid w:val="00FF7AC6"/>
    <w:rsid w:val="00FF7C70"/>
    <w:rsid w:val="04B67909"/>
    <w:rsid w:val="054EDA53"/>
    <w:rsid w:val="18B798F6"/>
    <w:rsid w:val="377009F6"/>
    <w:rsid w:val="3E651FDD"/>
    <w:rsid w:val="4DB35875"/>
    <w:rsid w:val="51374CB8"/>
    <w:rsid w:val="61FB955B"/>
    <w:rsid w:val="6B894F44"/>
    <w:rsid w:val="7B5455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42063580-8077-48EF-B323-968259B0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Arial" w:eastAsiaTheme="minorHAnsi"/>
        <w:color w:val="005D93"/>
        <w:szCs w:val="24"/>
        <w:lang w:val="en-IN" w:eastAsia="en-US" w:bidi="ar-SA"/>
      </w:rPr>
    </w:rPrDefault>
    <w:pPrDefault>
      <w:pPr>
        <w:spacing w:before="160" w:line="360"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uiPriority="9" w:semiHidden="1" w:unhideWhenUsed="1"/>
    <w:lsdException w:name="heading 3" w:locked="0"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semiHidden="1" w:unhideWhenUsed="1"/>
    <w:lsdException w:name="toc 2" w:locked="0" w:uiPriority="39" w:semiHidden="1" w:unhideWhenUsed="1"/>
    <w:lsdException w:name="toc 3" w:locked="0"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uiPriority="1" w:semiHidden="1" w:unhideWhenUsed="1"/>
    <w:lsdException w:name="Body Text" w:locked="0" w:uiPriority="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locked="0"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styleId="Normal" w:default="1">
    <w:name w:val="Normal"/>
    <w:aliases w:val="ACARA - Heading 4"/>
    <w:rsid w:val="00AA4E97"/>
    <w:pPr>
      <w:spacing w:before="120" w:after="200" w:line="276" w:lineRule="auto"/>
    </w:pPr>
  </w:style>
  <w:style w:type="paragraph" w:styleId="Heading1">
    <w:name w:val="heading 1"/>
    <w:basedOn w:val="Normal"/>
    <w:next w:val="Normal"/>
    <w:link w:val="Heading1Char"/>
    <w:uiPriority w:val="9"/>
    <w:locked/>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lock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locked/>
    <w:rsid w:val="006E100C"/>
    <w:pPr>
      <w:keepNext/>
      <w:keepLines/>
      <w:spacing w:before="40"/>
      <w:outlineLvl w:val="2"/>
    </w:pPr>
    <w:rPr>
      <w:rFonts w:asciiTheme="majorHAnsi" w:hAnsiTheme="majorHAnsi" w:eastAsiaTheme="majorEastAsia" w:cstheme="majorBidi"/>
      <w:color w:val="00396F"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lock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lock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locked/>
    <w:rsid w:val="00AC490E"/>
    <w:pPr>
      <w:spacing w:before="0" w:after="0"/>
    </w:pPr>
  </w:style>
  <w:style w:type="character" w:styleId="BodyTextChar" w:customStyle="1">
    <w:name w:val="Body Text Char"/>
    <w:aliases w:val="ACARA - Body Copy Char"/>
    <w:basedOn w:val="DefaultParagraphFont"/>
    <w:link w:val="BodyText"/>
    <w:uiPriority w:val="1"/>
    <w:rsid w:val="00AC490E"/>
  </w:style>
  <w:style w:type="table" w:styleId="TableGrid">
    <w:name w:val="Table Grid"/>
    <w:basedOn w:val="TableNormal"/>
    <w:uiPriority w:val="59"/>
    <w:locked/>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locked/>
    <w:rsid w:val="00254481"/>
    <w:pPr>
      <w:spacing w:before="0" w:after="160"/>
    </w:pPr>
    <w:rPr>
      <w:b/>
      <w:i/>
    </w:rPr>
  </w:style>
  <w:style w:type="paragraph" w:styleId="Default" w:customStyle="1">
    <w:name w:val="Default"/>
    <w:locked/>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locked/>
    <w:rsid w:val="00BA3D79"/>
    <w:rPr>
      <w:i/>
      <w:iCs/>
    </w:rPr>
  </w:style>
  <w:style w:type="character" w:styleId="Hyperlink">
    <w:name w:val="Hyperlink"/>
    <w:basedOn w:val="DefaultParagraphFont"/>
    <w:uiPriority w:val="99"/>
    <w:unhideWhenUsed/>
    <w:locked/>
    <w:rsid w:val="00F97593"/>
    <w:rPr>
      <w:color w:val="FFFFFF" w:themeColor="hyperlink"/>
      <w:u w:val="single"/>
    </w:rPr>
  </w:style>
  <w:style w:type="character" w:styleId="UnresolvedMention">
    <w:name w:val="Unresolved Mention"/>
    <w:basedOn w:val="DefaultParagraphFont"/>
    <w:uiPriority w:val="99"/>
    <w:semiHidden/>
    <w:unhideWhenUsed/>
    <w:locked/>
    <w:rsid w:val="00F97593"/>
    <w:rPr>
      <w:color w:val="605E5C"/>
      <w:shd w:val="clear" w:color="auto" w:fill="E1DFDD"/>
    </w:rPr>
  </w:style>
  <w:style w:type="paragraph" w:styleId="ListParagraph">
    <w:name w:val="List Paragraph"/>
    <w:aliases w:val="ACARA - Body Text"/>
    <w:basedOn w:val="Normal"/>
    <w:next w:val="Normal"/>
    <w:uiPriority w:val="1"/>
    <w:locked/>
    <w:rsid w:val="00B75EDA"/>
    <w:pPr>
      <w:contextualSpacing/>
    </w:pPr>
    <w:rPr>
      <w:i/>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locked/>
    <w:rsid w:val="006E100C"/>
    <w:pPr>
      <w:spacing w:line="259" w:lineRule="auto"/>
      <w:outlineLvl w:val="9"/>
    </w:pPr>
    <w:rPr>
      <w:lang w:val="en-US"/>
    </w:rPr>
  </w:style>
  <w:style w:type="paragraph" w:styleId="TOC1">
    <w:name w:val="toc 1"/>
    <w:basedOn w:val="Normal"/>
    <w:next w:val="Normal"/>
    <w:autoRedefine/>
    <w:uiPriority w:val="39"/>
    <w:unhideWhenUsed/>
    <w:lock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locked/>
    <w:rsid w:val="00254481"/>
    <w:pPr>
      <w:tabs>
        <w:tab w:val="right" w:leader="dot" w:pos="15126"/>
      </w:tabs>
      <w:spacing w:after="100"/>
    </w:pPr>
    <w:rPr>
      <w:b/>
      <w:i/>
      <w:iCs/>
      <w:noProof/>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locked/>
    <w:rsid w:val="006E100C"/>
    <w:pPr>
      <w:spacing w:after="100"/>
      <w:ind w:left="440"/>
    </w:pPr>
  </w:style>
  <w:style w:type="character" w:styleId="FollowedHyperlink">
    <w:name w:val="FollowedHyperlink"/>
    <w:basedOn w:val="DefaultParagraphFont"/>
    <w:uiPriority w:val="99"/>
    <w:semiHidden/>
    <w:unhideWhenUsed/>
    <w:locked/>
    <w:rsid w:val="00DE3EF4"/>
    <w:rPr>
      <w:color w:val="FFFFFF" w:themeColor="followedHyperlink"/>
      <w:u w:val="single"/>
    </w:rPr>
  </w:style>
  <w:style w:type="paragraph" w:styleId="BalloonText">
    <w:name w:val="Balloon Text"/>
    <w:basedOn w:val="Normal"/>
    <w:link w:val="BalloonTextChar"/>
    <w:uiPriority w:val="99"/>
    <w:semiHidden/>
    <w:unhideWhenUsed/>
    <w:lock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locked/>
    <w:rsid w:val="00D12FD4"/>
    <w:pPr>
      <w:spacing w:before="100" w:beforeAutospacing="1" w:after="100" w:afterAutospacing="1" w:line="240" w:lineRule="auto"/>
    </w:pPr>
    <w:rPr>
      <w:rFonts w:ascii="Times New Roman" w:hAnsi="Times New Roman" w:eastAsia="Times New Roman" w:cs="Times New Roman"/>
      <w:lang w:eastAsia="en-AU"/>
    </w:rPr>
  </w:style>
  <w:style w:type="paragraph" w:styleId="ACARA-HEADING1" w:customStyle="1">
    <w:name w:val="ACARA - HEADING 1"/>
    <w:basedOn w:val="Heading1"/>
    <w:link w:val="ACARA-HEADING1Char"/>
    <w:autoRedefine/>
    <w:locked/>
    <w:rsid w:val="00514D91"/>
    <w:pPr>
      <w:spacing w:before="520" w:after="400" w:line="240" w:lineRule="auto"/>
    </w:pPr>
    <w:rPr>
      <w:rFonts w:ascii="Arial Bold" w:hAnsi="Arial Bold" w:cs="Arial"/>
      <w:b/>
      <w:caps/>
      <w:color w:val="005D93"/>
      <w:sz w:val="24"/>
    </w:rPr>
  </w:style>
  <w:style w:type="paragraph" w:styleId="ACARA-Heading2" w:customStyle="1">
    <w:name w:val="ACARA - Heading 2"/>
    <w:basedOn w:val="Heading3"/>
    <w:link w:val="ACARA-Heading2Char"/>
    <w:autoRedefine/>
    <w:locked/>
    <w:rsid w:val="001833BD"/>
    <w:pPr>
      <w:spacing w:before="200"/>
    </w:pPr>
    <w:rPr>
      <w:rFonts w:ascii="Arial Bold" w:hAnsi="Arial Bold" w:cs="Arial"/>
      <w:b/>
      <w:color w:val="005D93"/>
      <w:sz w:val="24"/>
    </w:rPr>
  </w:style>
  <w:style w:type="character" w:styleId="ACARA-HEADING1Char" w:customStyle="1">
    <w:name w:val="ACARA - HEADING 1 Char"/>
    <w:basedOn w:val="Heading2Char"/>
    <w:link w:val="ACARA-HEADING1"/>
    <w:rsid w:val="00514D91"/>
    <w:rPr>
      <w:rFonts w:ascii="Arial Bold" w:hAnsi="Arial Bold" w:eastAsiaTheme="majorEastAsia" w:cstheme="majorBidi"/>
      <w:b/>
      <w:caps/>
      <w:color w:val="005D93"/>
      <w:sz w:val="24"/>
      <w:szCs w:val="32"/>
      <w:lang w:val="en-AU"/>
    </w:rPr>
  </w:style>
  <w:style w:type="paragraph" w:styleId="ACARA-Heading3" w:customStyle="1">
    <w:name w:val="ACARA - Heading 3"/>
    <w:basedOn w:val="Normal"/>
    <w:link w:val="ACARA-Heading3Char"/>
    <w:autoRedefine/>
    <w:locked/>
    <w:rsid w:val="006E6D43"/>
    <w:pPr>
      <w:adjustRightInd w:val="0"/>
    </w:pPr>
    <w:rPr>
      <w:rFonts w:ascii="Arial Bold" w:hAnsi="Arial Bold"/>
      <w:b/>
      <w:bCs/>
      <w:i/>
      <w:iCs/>
      <w:sz w:val="24"/>
    </w:rPr>
  </w:style>
  <w:style w:type="character" w:styleId="ACARA-Heading2Char" w:customStyle="1">
    <w:name w:val="ACARA - Heading 2 Char"/>
    <w:basedOn w:val="Heading3Char"/>
    <w:link w:val="ACARA-Heading2"/>
    <w:rsid w:val="001833BD"/>
    <w:rPr>
      <w:rFonts w:ascii="Arial Bold" w:hAnsi="Arial Bold" w:eastAsiaTheme="majorEastAsia" w:cstheme="majorBidi"/>
      <w:b/>
      <w:color w:val="00396F" w:themeColor="accent1" w:themeShade="7F"/>
      <w:sz w:val="24"/>
      <w:szCs w:val="24"/>
      <w:lang w:val="en-AU"/>
    </w:rPr>
  </w:style>
  <w:style w:type="character" w:styleId="SubtleEmphasis">
    <w:name w:val="Subtle Emphasis"/>
    <w:aliases w:val="Table Text,ACARA - Table Text"/>
    <w:basedOn w:val="DefaultParagraphFont"/>
    <w:uiPriority w:val="19"/>
    <w:locked/>
    <w:rsid w:val="0043018F"/>
    <w:rPr>
      <w:rFonts w:ascii="Arial" w:hAnsi="Arial"/>
      <w:i w:val="0"/>
      <w:iCs/>
      <w:color w:val="auto"/>
      <w:sz w:val="20"/>
    </w:rPr>
  </w:style>
  <w:style w:type="character" w:styleId="ACARA-Heading3Char" w:customStyle="1">
    <w:name w:val="ACARA - Heading 3 Char"/>
    <w:basedOn w:val="DefaultParagraphFont"/>
    <w:link w:val="ACARA-Heading3"/>
    <w:rsid w:val="006E6D43"/>
    <w:rPr>
      <w:rFonts w:ascii="Arial Bold" w:hAnsi="Arial Bold"/>
      <w:b/>
      <w:bCs/>
      <w:i/>
      <w:iCs/>
      <w:sz w:val="24"/>
    </w:rPr>
  </w:style>
  <w:style w:type="paragraph" w:styleId="Tableheadingwhite" w:customStyle="1">
    <w:name w:val="Table heading white"/>
    <w:basedOn w:val="Normal"/>
    <w:locked/>
    <w:rsid w:val="00F14307"/>
    <w:pPr>
      <w:spacing w:before="160" w:after="160"/>
    </w:pPr>
    <w:rPr>
      <w:rFonts w:cstheme="minorBidi"/>
      <w:b/>
      <w:i/>
      <w:color w:val="FFFFFF" w:themeColor="background1"/>
      <w:lang w:val="en-US"/>
    </w:rPr>
  </w:style>
  <w:style w:type="paragraph" w:styleId="ACARA-TableHeadline" w:customStyle="1">
    <w:name w:val="ACARA - Table Headline"/>
    <w:basedOn w:val="Normal"/>
    <w:locked/>
    <w:rsid w:val="00514D91"/>
    <w:pPr>
      <w:spacing w:before="0" w:after="160"/>
    </w:pPr>
    <w:rPr>
      <w:bCs/>
      <w:i/>
      <w:color w:val="auto"/>
      <w:lang w:val="en-US"/>
    </w:rPr>
  </w:style>
  <w:style w:type="table" w:styleId="TableGrid1" w:customStyle="1">
    <w:name w:val="Table Grid1"/>
    <w:basedOn w:val="TableNormal"/>
    <w:next w:val="TableGrid"/>
    <w:uiPriority w:val="59"/>
    <w:locked/>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locked/>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locked/>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locked/>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locked/>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locked/>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uiPriority w:val="59"/>
    <w:locked/>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uiPriority w:val="59"/>
    <w:locked/>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 w:customStyle="1">
    <w:name w:val="Table Grid9"/>
    <w:basedOn w:val="TableNormal"/>
    <w:next w:val="TableGrid"/>
    <w:uiPriority w:val="59"/>
    <w:locked/>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 w:customStyle="1">
    <w:name w:val="Table Grid10"/>
    <w:basedOn w:val="TableNormal"/>
    <w:next w:val="TableGrid"/>
    <w:uiPriority w:val="59"/>
    <w:locked/>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locked/>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59"/>
    <w:locked/>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3" w:customStyle="1">
    <w:name w:val="Table Grid13"/>
    <w:basedOn w:val="TableNormal"/>
    <w:next w:val="TableGrid"/>
    <w:uiPriority w:val="59"/>
    <w:locked/>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4" w:customStyle="1">
    <w:name w:val="Table Grid14"/>
    <w:basedOn w:val="TableNormal"/>
    <w:next w:val="TableGrid"/>
    <w:uiPriority w:val="59"/>
    <w:locked/>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5" w:customStyle="1">
    <w:name w:val="Table Grid15"/>
    <w:basedOn w:val="TableNormal"/>
    <w:next w:val="TableGrid"/>
    <w:uiPriority w:val="59"/>
    <w:locked/>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6" w:customStyle="1">
    <w:name w:val="Table Grid16"/>
    <w:basedOn w:val="TableNormal"/>
    <w:next w:val="TableGrid"/>
    <w:uiPriority w:val="59"/>
    <w:locked/>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7" w:customStyle="1">
    <w:name w:val="Table Grid17"/>
    <w:basedOn w:val="TableNormal"/>
    <w:next w:val="TableGrid"/>
    <w:uiPriority w:val="59"/>
    <w:locked/>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8" w:customStyle="1">
    <w:name w:val="Table Grid18"/>
    <w:basedOn w:val="TableNormal"/>
    <w:next w:val="TableGrid"/>
    <w:uiPriority w:val="59"/>
    <w:locked/>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GlossaryHeading" w:customStyle="1">
    <w:name w:val="Glossary Heading"/>
    <w:basedOn w:val="Normal"/>
    <w:link w:val="GlossaryHeadingChar"/>
    <w:qFormat/>
    <w:locked/>
    <w:rsid w:val="00CD370B"/>
    <w:pPr>
      <w:framePr w:hSpace="180" w:wrap="around" w:hAnchor="margin" w:vAnchor="page" w:x="-294" w:y="1471"/>
      <w:spacing w:after="120" w:line="240" w:lineRule="auto"/>
      <w:ind w:left="357" w:right="425"/>
    </w:pPr>
    <w:rPr>
      <w:rFonts w:eastAsia="Arial"/>
      <w:b/>
      <w:bCs/>
      <w:iCs/>
      <w:color w:val="005D93" w:themeColor="text2"/>
      <w:sz w:val="22"/>
      <w:szCs w:val="20"/>
      <w:lang w:val="en-AU"/>
    </w:rPr>
  </w:style>
  <w:style w:type="paragraph" w:styleId="GlossaryBodyCopy" w:customStyle="1">
    <w:name w:val="Glossary Body Copy"/>
    <w:basedOn w:val="BodyText"/>
    <w:link w:val="GlossaryBodyCopyChar"/>
    <w:qFormat/>
    <w:locked/>
    <w:rsid w:val="00A363C7"/>
    <w:pPr>
      <w:framePr w:hSpace="180" w:wrap="around" w:hAnchor="margin" w:y="456"/>
      <w:spacing w:before="120" w:after="120" w:line="240" w:lineRule="auto"/>
      <w:ind w:left="357" w:right="425"/>
    </w:pPr>
    <w:rPr>
      <w:color w:val="000000" w:themeColor="accent4"/>
    </w:rPr>
  </w:style>
  <w:style w:type="character" w:styleId="GlossaryHeadingChar" w:customStyle="1">
    <w:name w:val="Glossary Heading Char"/>
    <w:basedOn w:val="DefaultParagraphFont"/>
    <w:link w:val="GlossaryHeading"/>
    <w:rsid w:val="00CD370B"/>
    <w:rPr>
      <w:rFonts w:eastAsia="Arial"/>
      <w:b/>
      <w:bCs/>
      <w:iCs/>
      <w:color w:val="005D93" w:themeColor="text2"/>
      <w:sz w:val="22"/>
      <w:szCs w:val="20"/>
      <w:lang w:val="en-AU"/>
    </w:rPr>
  </w:style>
  <w:style w:type="paragraph" w:styleId="SectionHeadline" w:customStyle="1">
    <w:name w:val="Section Headline"/>
    <w:basedOn w:val="BodyText"/>
    <w:link w:val="SectionHeadlineChar"/>
    <w:rsid w:val="00AE03AC"/>
    <w:pPr>
      <w:framePr w:hSpace="180" w:wrap="around" w:hAnchor="margin" w:vAnchor="page" w:x="-294" w:y="1471"/>
      <w:spacing w:before="40" w:after="40" w:line="240" w:lineRule="auto"/>
      <w:ind w:left="23" w:right="23"/>
      <w:jc w:val="center"/>
    </w:pPr>
    <w:rPr>
      <w:b/>
      <w:bCs/>
      <w:color w:val="000000" w:themeColor="text1"/>
      <w:sz w:val="22"/>
      <w:szCs w:val="22"/>
    </w:rPr>
  </w:style>
  <w:style w:type="character" w:styleId="GlossaryBodyCopyChar" w:customStyle="1">
    <w:name w:val="Glossary Body Copy Char"/>
    <w:basedOn w:val="BodyTextChar"/>
    <w:link w:val="GlossaryBodyCopy"/>
    <w:rsid w:val="00A363C7"/>
    <w:rPr>
      <w:color w:val="000000" w:themeColor="accent4"/>
    </w:rPr>
  </w:style>
  <w:style w:type="character" w:styleId="SectionHeadlineChar" w:customStyle="1">
    <w:name w:val="Section Headline Char"/>
    <w:basedOn w:val="BodyTextChar"/>
    <w:link w:val="SectionHeadline"/>
    <w:rsid w:val="00AE03AC"/>
    <w:rPr>
      <w:b/>
      <w:bCs/>
      <w:color w:val="000000" w:themeColor="text1"/>
      <w:sz w:val="22"/>
      <w:szCs w:val="22"/>
    </w:rPr>
  </w:style>
  <w:style w:type="character" w:styleId="CommentReference">
    <w:name w:val="annotation reference"/>
    <w:basedOn w:val="DefaultParagraphFont"/>
    <w:uiPriority w:val="99"/>
    <w:semiHidden/>
    <w:unhideWhenUsed/>
    <w:locked/>
    <w:rsid w:val="00DC6BBC"/>
    <w:rPr>
      <w:sz w:val="16"/>
      <w:szCs w:val="16"/>
    </w:rPr>
  </w:style>
  <w:style w:type="paragraph" w:styleId="CommentText">
    <w:name w:val="annotation text"/>
    <w:basedOn w:val="Normal"/>
    <w:link w:val="CommentTextChar"/>
    <w:uiPriority w:val="99"/>
    <w:semiHidden/>
    <w:unhideWhenUsed/>
    <w:locked/>
    <w:rsid w:val="00DC6BBC"/>
    <w:pPr>
      <w:spacing w:line="240" w:lineRule="auto"/>
    </w:pPr>
    <w:rPr>
      <w:szCs w:val="20"/>
    </w:rPr>
  </w:style>
  <w:style w:type="character" w:styleId="CommentTextChar" w:customStyle="1">
    <w:name w:val="Comment Text Char"/>
    <w:basedOn w:val="DefaultParagraphFont"/>
    <w:link w:val="CommentText"/>
    <w:uiPriority w:val="99"/>
    <w:semiHidden/>
    <w:rsid w:val="00DC6BBC"/>
    <w:rPr>
      <w:szCs w:val="20"/>
    </w:rPr>
  </w:style>
  <w:style w:type="paragraph" w:styleId="CommentSubject">
    <w:name w:val="annotation subject"/>
    <w:basedOn w:val="CommentText"/>
    <w:next w:val="CommentText"/>
    <w:link w:val="CommentSubjectChar"/>
    <w:uiPriority w:val="99"/>
    <w:semiHidden/>
    <w:unhideWhenUsed/>
    <w:locked/>
    <w:rsid w:val="00DC6BBC"/>
    <w:rPr>
      <w:b/>
      <w:bCs/>
    </w:rPr>
  </w:style>
  <w:style w:type="character" w:styleId="CommentSubjectChar" w:customStyle="1">
    <w:name w:val="Comment Subject Char"/>
    <w:basedOn w:val="CommentTextChar"/>
    <w:link w:val="CommentSubject"/>
    <w:uiPriority w:val="99"/>
    <w:semiHidden/>
    <w:rsid w:val="00DC6BBC"/>
    <w:rPr>
      <w:b/>
      <w:bCs/>
      <w:szCs w:val="20"/>
    </w:rPr>
  </w:style>
  <w:style w:type="paragraph" w:styleId="Revision">
    <w:name w:val="Revision"/>
    <w:hidden/>
    <w:uiPriority w:val="99"/>
    <w:semiHidden/>
    <w:rsid w:val="00F71097"/>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319430413">
      <w:bodyDiv w:val="1"/>
      <w:marLeft w:val="0"/>
      <w:marRight w:val="0"/>
      <w:marTop w:val="0"/>
      <w:marBottom w:val="0"/>
      <w:divBdr>
        <w:top w:val="none" w:sz="0" w:space="0" w:color="auto"/>
        <w:left w:val="none" w:sz="0" w:space="0" w:color="auto"/>
        <w:bottom w:val="none" w:sz="0" w:space="0" w:color="auto"/>
        <w:right w:val="none" w:sz="0" w:space="0" w:color="auto"/>
      </w:divBdr>
      <w:divsChild>
        <w:div w:id="1692298148">
          <w:marLeft w:val="0"/>
          <w:marRight w:val="0"/>
          <w:marTop w:val="0"/>
          <w:marBottom w:val="0"/>
          <w:divBdr>
            <w:top w:val="none" w:sz="0" w:space="0" w:color="auto"/>
            <w:left w:val="none" w:sz="0" w:space="0" w:color="auto"/>
            <w:bottom w:val="none" w:sz="0" w:space="0" w:color="auto"/>
            <w:right w:val="none" w:sz="0" w:space="0" w:color="auto"/>
          </w:divBdr>
        </w:div>
      </w:divsChild>
    </w:div>
    <w:div w:id="472984072">
      <w:bodyDiv w:val="1"/>
      <w:marLeft w:val="0"/>
      <w:marRight w:val="0"/>
      <w:marTop w:val="0"/>
      <w:marBottom w:val="0"/>
      <w:divBdr>
        <w:top w:val="none" w:sz="0" w:space="0" w:color="auto"/>
        <w:left w:val="none" w:sz="0" w:space="0" w:color="auto"/>
        <w:bottom w:val="none" w:sz="0" w:space="0" w:color="auto"/>
        <w:right w:val="none" w:sz="0" w:space="0" w:color="auto"/>
      </w:divBdr>
      <w:divsChild>
        <w:div w:id="19406753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945960870">
      <w:bodyDiv w:val="1"/>
      <w:marLeft w:val="0"/>
      <w:marRight w:val="0"/>
      <w:marTop w:val="0"/>
      <w:marBottom w:val="0"/>
      <w:divBdr>
        <w:top w:val="none" w:sz="0" w:space="0" w:color="auto"/>
        <w:left w:val="none" w:sz="0" w:space="0" w:color="auto"/>
        <w:bottom w:val="none" w:sz="0" w:space="0" w:color="auto"/>
        <w:right w:val="none" w:sz="0" w:space="0" w:color="auto"/>
      </w:divBdr>
    </w:div>
    <w:div w:id="1006399984">
      <w:bodyDiv w:val="1"/>
      <w:marLeft w:val="0"/>
      <w:marRight w:val="0"/>
      <w:marTop w:val="0"/>
      <w:marBottom w:val="0"/>
      <w:divBdr>
        <w:top w:val="none" w:sz="0" w:space="0" w:color="auto"/>
        <w:left w:val="none" w:sz="0" w:space="0" w:color="auto"/>
        <w:bottom w:val="none" w:sz="0" w:space="0" w:color="auto"/>
        <w:right w:val="none" w:sz="0" w:space="0" w:color="auto"/>
      </w:divBdr>
      <w:divsChild>
        <w:div w:id="27343594">
          <w:marLeft w:val="0"/>
          <w:marRight w:val="0"/>
          <w:marTop w:val="0"/>
          <w:marBottom w:val="0"/>
          <w:divBdr>
            <w:top w:val="none" w:sz="0" w:space="0" w:color="auto"/>
            <w:left w:val="none" w:sz="0" w:space="0" w:color="auto"/>
            <w:bottom w:val="none" w:sz="0" w:space="0" w:color="auto"/>
            <w:right w:val="none" w:sz="0" w:space="0" w:color="auto"/>
          </w:divBdr>
        </w:div>
      </w:divsChild>
    </w:div>
    <w:div w:id="1129861234">
      <w:bodyDiv w:val="1"/>
      <w:marLeft w:val="0"/>
      <w:marRight w:val="0"/>
      <w:marTop w:val="0"/>
      <w:marBottom w:val="0"/>
      <w:divBdr>
        <w:top w:val="none" w:sz="0" w:space="0" w:color="auto"/>
        <w:left w:val="none" w:sz="0" w:space="0" w:color="auto"/>
        <w:bottom w:val="none" w:sz="0" w:space="0" w:color="auto"/>
        <w:right w:val="none" w:sz="0" w:space="0" w:color="auto"/>
      </w:divBdr>
      <w:divsChild>
        <w:div w:id="125778476">
          <w:marLeft w:val="0"/>
          <w:marRight w:val="0"/>
          <w:marTop w:val="0"/>
          <w:marBottom w:val="0"/>
          <w:divBdr>
            <w:top w:val="none" w:sz="0" w:space="0" w:color="auto"/>
            <w:left w:val="none" w:sz="0" w:space="0" w:color="auto"/>
            <w:bottom w:val="none" w:sz="0" w:space="0" w:color="auto"/>
            <w:right w:val="none" w:sz="0" w:space="0" w:color="auto"/>
          </w:divBdr>
        </w:div>
      </w:divsChild>
    </w:div>
    <w:div w:id="1434322653">
      <w:bodyDiv w:val="1"/>
      <w:marLeft w:val="0"/>
      <w:marRight w:val="0"/>
      <w:marTop w:val="0"/>
      <w:marBottom w:val="0"/>
      <w:divBdr>
        <w:top w:val="none" w:sz="0" w:space="0" w:color="auto"/>
        <w:left w:val="none" w:sz="0" w:space="0" w:color="auto"/>
        <w:bottom w:val="none" w:sz="0" w:space="0" w:color="auto"/>
        <w:right w:val="none" w:sz="0" w:space="0" w:color="auto"/>
      </w:divBdr>
      <w:divsChild>
        <w:div w:id="210865278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33713716">
      <w:bodyDiv w:val="1"/>
      <w:marLeft w:val="0"/>
      <w:marRight w:val="0"/>
      <w:marTop w:val="0"/>
      <w:marBottom w:val="0"/>
      <w:divBdr>
        <w:top w:val="none" w:sz="0" w:space="0" w:color="auto"/>
        <w:left w:val="none" w:sz="0" w:space="0" w:color="auto"/>
        <w:bottom w:val="none" w:sz="0" w:space="0" w:color="auto"/>
        <w:right w:val="none" w:sz="0" w:space="0" w:color="auto"/>
      </w:divBdr>
      <w:divsChild>
        <w:div w:id="1792044449">
          <w:marLeft w:val="0"/>
          <w:marRight w:val="0"/>
          <w:marTop w:val="0"/>
          <w:marBottom w:val="0"/>
          <w:divBdr>
            <w:top w:val="none" w:sz="0" w:space="0" w:color="auto"/>
            <w:left w:val="none" w:sz="0" w:space="0" w:color="auto"/>
            <w:bottom w:val="none" w:sz="0" w:space="0" w:color="auto"/>
            <w:right w:val="none" w:sz="0" w:space="0" w:color="auto"/>
          </w:divBdr>
        </w:div>
      </w:divsChild>
    </w:div>
    <w:div w:id="1767380147">
      <w:bodyDiv w:val="1"/>
      <w:marLeft w:val="0"/>
      <w:marRight w:val="0"/>
      <w:marTop w:val="0"/>
      <w:marBottom w:val="0"/>
      <w:divBdr>
        <w:top w:val="none" w:sz="0" w:space="0" w:color="auto"/>
        <w:left w:val="none" w:sz="0" w:space="0" w:color="auto"/>
        <w:bottom w:val="none" w:sz="0" w:space="0" w:color="auto"/>
        <w:right w:val="none" w:sz="0" w:space="0" w:color="auto"/>
      </w:divBdr>
      <w:divsChild>
        <w:div w:id="504781079">
          <w:marLeft w:val="0"/>
          <w:marRight w:val="0"/>
          <w:marTop w:val="0"/>
          <w:marBottom w:val="0"/>
          <w:divBdr>
            <w:top w:val="none" w:sz="0" w:space="0" w:color="auto"/>
            <w:left w:val="none" w:sz="0" w:space="0" w:color="auto"/>
            <w:bottom w:val="none" w:sz="0" w:space="0" w:color="auto"/>
            <w:right w:val="none" w:sz="0" w:space="0" w:color="auto"/>
          </w:divBdr>
        </w:div>
      </w:divsChild>
    </w:div>
    <w:div w:id="2123914292">
      <w:bodyDiv w:val="1"/>
      <w:marLeft w:val="0"/>
      <w:marRight w:val="0"/>
      <w:marTop w:val="0"/>
      <w:marBottom w:val="0"/>
      <w:divBdr>
        <w:top w:val="none" w:sz="0" w:space="0" w:color="auto"/>
        <w:left w:val="none" w:sz="0" w:space="0" w:color="auto"/>
        <w:bottom w:val="none" w:sz="0" w:space="0" w:color="auto"/>
        <w:right w:val="none" w:sz="0" w:space="0" w:color="auto"/>
      </w:divBdr>
      <w:divsChild>
        <w:div w:id="2056466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5D93"/>
      </a:dk2>
      <a:lt2>
        <a:srgbClr val="FAF9F7"/>
      </a:lt2>
      <a:accent1>
        <a:srgbClr val="0074E0"/>
      </a:accent1>
      <a:accent2>
        <a:srgbClr val="E5F5FB"/>
      </a:accent2>
      <a:accent3>
        <a:srgbClr val="FFD685"/>
      </a:accent3>
      <a:accent4>
        <a:srgbClr val="000000"/>
      </a:accent4>
      <a:accent5>
        <a:srgbClr val="FFBB33"/>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TaxCatchAllLabel xmlns="783fd492-fe55-4a9d-8dc2-317bf256f4b7" xsi:nil="true"/>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
        <AccountId xsi:nil="true"/>
        <AccountType/>
      </UserInfo>
    </SharedWithUsers>
    <_Flow_SignoffStatus xmlns="9ab40df8-26c1-4a1c-a19e-907d7b1a0161" xsi:nil="true"/>
    <lcf76f155ced4ddcb4097134ff3c332f xmlns="9ab40df8-26c1-4a1c-a19e-907d7b1a01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6" ma:contentTypeDescription="" ma:contentTypeScope="" ma:versionID="01dcef728a32a2f97509a5812e370d97">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46dadd94853a2e7d0a8b1c72f8090502"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5F076-1071-4284-976A-786AA04543BC}">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2.xml><?xml version="1.0" encoding="utf-8"?>
<ds:datastoreItem xmlns:ds="http://schemas.openxmlformats.org/officeDocument/2006/customXml" ds:itemID="{AC436C16-632D-4D67-ACDC-BCE51E9A5D36}">
  <ds:schemaRefs>
    <ds:schemaRef ds:uri="http://schemas.microsoft.com/sharepoint/v3/contenttype/forms"/>
  </ds:schemaRefs>
</ds:datastoreItem>
</file>

<file path=customXml/itemProps3.xml><?xml version="1.0" encoding="utf-8"?>
<ds:datastoreItem xmlns:ds="http://schemas.openxmlformats.org/officeDocument/2006/customXml" ds:itemID="{6167D14E-C965-437F-A229-0818083E8792}"/>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Phelps, Craig</cp:lastModifiedBy>
  <cp:revision>5</cp:revision>
  <cp:lastPrinted>2021-11-17T01:51:00Z</cp:lastPrinted>
  <dcterms:created xsi:type="dcterms:W3CDTF">2022-01-18T05:46:00Z</dcterms:created>
  <dcterms:modified xsi:type="dcterms:W3CDTF">2024-05-14T08:09:46Z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Order">
    <vt:r8>50800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Keyword">
    <vt:lpwstr/>
  </property>
  <property fmtid="{D5CDD505-2E9C-101B-9397-08002B2CF9AE}" pid="8" name="Activity">
    <vt:lpwstr>1;#Curriculum Refinement|2c075fd4-8d08-4822-9116-87a93a66feda</vt:lpwstr>
  </property>
  <property fmtid="{D5CDD505-2E9C-101B-9397-08002B2CF9AE}" pid="9" name="Document Type">
    <vt:lpwstr>3;#Documentation|500261c7-7da6-48bf-9279-893387d5a699</vt:lpwstr>
  </property>
  <property fmtid="{D5CDD505-2E9C-101B-9397-08002B2CF9AE}" pid="10" name="MSIP_Label_513c403f-62ba-48c5-b221-2519db7cca50_Enabled">
    <vt:lpwstr>true</vt:lpwstr>
  </property>
  <property fmtid="{D5CDD505-2E9C-101B-9397-08002B2CF9AE}" pid="11" name="MSIP_Label_513c403f-62ba-48c5-b221-2519db7cca50_SetDate">
    <vt:lpwstr>2022-01-18T05:46:13Z</vt:lpwstr>
  </property>
  <property fmtid="{D5CDD505-2E9C-101B-9397-08002B2CF9AE}" pid="12" name="MSIP_Label_513c403f-62ba-48c5-b221-2519db7cca50_Method">
    <vt:lpwstr>Standard</vt:lpwstr>
  </property>
  <property fmtid="{D5CDD505-2E9C-101B-9397-08002B2CF9AE}" pid="13" name="MSIP_Label_513c403f-62ba-48c5-b221-2519db7cca50_Name">
    <vt:lpwstr>OFFICIAL</vt:lpwstr>
  </property>
  <property fmtid="{D5CDD505-2E9C-101B-9397-08002B2CF9AE}" pid="14" name="MSIP_Label_513c403f-62ba-48c5-b221-2519db7cca50_SiteId">
    <vt:lpwstr>6cf76a3a-a824-4270-9200-3d71673ec678</vt:lpwstr>
  </property>
  <property fmtid="{D5CDD505-2E9C-101B-9397-08002B2CF9AE}" pid="15" name="MSIP_Label_513c403f-62ba-48c5-b221-2519db7cca50_ActionId">
    <vt:lpwstr>5fcb01d8-7e17-403b-84d4-3d5117eb1faa</vt:lpwstr>
  </property>
  <property fmtid="{D5CDD505-2E9C-101B-9397-08002B2CF9AE}" pid="16" name="MSIP_Label_513c403f-62ba-48c5-b221-2519db7cca50_ContentBits">
    <vt:lpwstr>1</vt:lpwstr>
  </property>
  <property fmtid="{D5CDD505-2E9C-101B-9397-08002B2CF9AE}" pid="17" name="MediaServiceImageTags">
    <vt:lpwstr/>
  </property>
</Properties>
</file>