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74DB" w14:textId="6F8CE471" w:rsidR="009D3AD0" w:rsidRPr="009E2A68" w:rsidRDefault="00037B95" w:rsidP="009D3AD0">
      <w:pPr>
        <w:spacing w:before="0" w:afterLines="60" w:after="144"/>
        <w:contextualSpacing/>
        <w:rPr>
          <w:b/>
          <w:color w:val="005FB8"/>
        </w:rPr>
      </w:pPr>
      <w:bookmarkStart w:id="0" w:name="_Toc83125419"/>
      <w:bookmarkStart w:id="1" w:name="heading1_3"/>
      <w:r w:rsidRPr="009E2A68">
        <w:rPr>
          <w:noProof/>
        </w:rPr>
        <w:drawing>
          <wp:anchor distT="0" distB="0" distL="114300" distR="114300" simplePos="0" relativeHeight="251658240" behindDoc="1" locked="0" layoutInCell="1" allowOverlap="1" wp14:anchorId="0B24A4E9" wp14:editId="2C668B79">
            <wp:simplePos x="0" y="0"/>
            <wp:positionH relativeFrom="margin">
              <wp:posOffset>0</wp:posOffset>
            </wp:positionH>
            <wp:positionV relativeFrom="margin">
              <wp:posOffset>-396257</wp:posOffset>
            </wp:positionV>
            <wp:extent cx="10694889" cy="7562781"/>
            <wp:effectExtent l="0" t="0" r="0" b="635"/>
            <wp:wrapNone/>
            <wp:docPr id="19" name="Picture 19" descr="Cover page for the Australian Curriculum: The Arts - Visual Arts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ver page for the Australian Curriculum: The Arts - Visual Arts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2780C73B" w14:textId="77777777" w:rsidR="009D3AD0" w:rsidRPr="009E2A68" w:rsidRDefault="009D3AD0" w:rsidP="009D3AD0">
      <w:pPr>
        <w:spacing w:before="0" w:afterLines="60" w:after="144"/>
        <w:contextualSpacing/>
      </w:pPr>
    </w:p>
    <w:p w14:paraId="1267FBD3" w14:textId="77777777" w:rsidR="009D3AD0" w:rsidRPr="009E2A68" w:rsidRDefault="009D3AD0" w:rsidP="009D3AD0">
      <w:pPr>
        <w:spacing w:before="0" w:afterLines="60" w:after="144"/>
        <w:contextualSpacing/>
      </w:pPr>
    </w:p>
    <w:p w14:paraId="3A349BE1" w14:textId="77777777" w:rsidR="009D3AD0" w:rsidRPr="009E2A68" w:rsidRDefault="009D3AD0" w:rsidP="009D3AD0">
      <w:pPr>
        <w:spacing w:before="0" w:afterLines="60" w:after="144"/>
        <w:contextualSpacing/>
      </w:pPr>
    </w:p>
    <w:p w14:paraId="0F4CD27E" w14:textId="77777777" w:rsidR="009D3AD0" w:rsidRPr="009E2A68" w:rsidRDefault="009D3AD0" w:rsidP="009D3AD0">
      <w:pPr>
        <w:spacing w:before="0" w:afterLines="60" w:after="144"/>
        <w:contextualSpacing/>
        <w:rPr>
          <w:b/>
          <w:color w:val="005FB8"/>
        </w:rPr>
      </w:pPr>
    </w:p>
    <w:p w14:paraId="1133F7C1" w14:textId="77777777" w:rsidR="009D3AD0" w:rsidRPr="009E2A68" w:rsidRDefault="009D3AD0" w:rsidP="009D3AD0">
      <w:pPr>
        <w:spacing w:before="0" w:afterLines="60" w:after="144"/>
        <w:contextualSpacing/>
      </w:pPr>
    </w:p>
    <w:p w14:paraId="11B461A3" w14:textId="519EA96A" w:rsidR="009D3AD0" w:rsidRPr="009E2A68" w:rsidRDefault="009D3AD0" w:rsidP="009D3AD0">
      <w:pPr>
        <w:tabs>
          <w:tab w:val="left" w:pos="3299"/>
        </w:tabs>
        <w:spacing w:before="0" w:afterLines="60" w:after="144"/>
        <w:contextualSpacing/>
        <w:rPr>
          <w:b/>
          <w:color w:val="005FB8"/>
          <w:sz w:val="144"/>
          <w:szCs w:val="144"/>
        </w:rPr>
      </w:pPr>
      <w:r w:rsidRPr="009E2A68">
        <w:rPr>
          <w:b/>
          <w:color w:val="005FB8"/>
        </w:rPr>
        <w:tab/>
      </w:r>
    </w:p>
    <w:p w14:paraId="5012585F" w14:textId="77777777" w:rsidR="009D3AD0" w:rsidRPr="009E2A68" w:rsidRDefault="009D3AD0" w:rsidP="009D3AD0">
      <w:pPr>
        <w:tabs>
          <w:tab w:val="left" w:pos="3299"/>
        </w:tabs>
        <w:spacing w:before="0" w:afterLines="60" w:after="144"/>
        <w:contextualSpacing/>
        <w:sectPr w:rsidR="009D3AD0" w:rsidRPr="009E2A68" w:rsidSect="009D3C23">
          <w:headerReference w:type="default" r:id="rId12"/>
          <w:headerReference w:type="first" r:id="rId13"/>
          <w:pgSz w:w="16838" w:h="11906" w:orient="landscape" w:code="9"/>
          <w:pgMar w:top="0" w:right="0" w:bottom="0" w:left="0" w:header="0" w:footer="284" w:gutter="0"/>
          <w:cols w:space="708"/>
          <w:titlePg/>
          <w:docGrid w:linePitch="360"/>
        </w:sectPr>
      </w:pPr>
    </w:p>
    <w:p w14:paraId="6AD50A27" w14:textId="77777777" w:rsidR="009D3AD0" w:rsidRPr="009E2A68" w:rsidRDefault="009D3AD0" w:rsidP="009D3AD0">
      <w:pPr>
        <w:pStyle w:val="Default"/>
        <w:spacing w:before="0" w:afterLines="60" w:after="144" w:line="276" w:lineRule="auto"/>
        <w:contextualSpacing/>
        <w:rPr>
          <w:b/>
          <w:bCs/>
          <w:sz w:val="20"/>
          <w:szCs w:val="20"/>
        </w:rPr>
      </w:pPr>
    </w:p>
    <w:p w14:paraId="09F36B9D" w14:textId="77777777" w:rsidR="009D3AD0" w:rsidRPr="009E2A68" w:rsidRDefault="009D3AD0" w:rsidP="009D3AD0">
      <w:pPr>
        <w:pStyle w:val="Default"/>
        <w:spacing w:before="0" w:afterLines="60" w:after="144" w:line="276" w:lineRule="auto"/>
        <w:contextualSpacing/>
        <w:rPr>
          <w:b/>
          <w:bCs/>
          <w:sz w:val="20"/>
          <w:szCs w:val="20"/>
        </w:rPr>
      </w:pPr>
    </w:p>
    <w:p w14:paraId="5A7419CF" w14:textId="77777777" w:rsidR="009D3AD0" w:rsidRPr="009E2A68" w:rsidRDefault="009D3AD0" w:rsidP="009D3AD0">
      <w:pPr>
        <w:pStyle w:val="Default"/>
        <w:spacing w:before="0" w:afterLines="60" w:after="144" w:line="276" w:lineRule="auto"/>
        <w:contextualSpacing/>
        <w:rPr>
          <w:b/>
          <w:bCs/>
          <w:sz w:val="20"/>
          <w:szCs w:val="20"/>
        </w:rPr>
      </w:pPr>
    </w:p>
    <w:p w14:paraId="330F07BF" w14:textId="77777777" w:rsidR="009D3AD0" w:rsidRPr="009E2A68" w:rsidRDefault="009D3AD0" w:rsidP="009D3AD0">
      <w:pPr>
        <w:adjustRightInd w:val="0"/>
        <w:spacing w:before="0" w:afterLines="60" w:after="144"/>
        <w:ind w:left="2160"/>
        <w:contextualSpacing/>
        <w:rPr>
          <w:rFonts w:eastAsiaTheme="minorHAnsi"/>
          <w:b/>
          <w:bCs/>
          <w:color w:val="000000"/>
          <w:sz w:val="16"/>
          <w:szCs w:val="16"/>
          <w:lang w:val="en-IN"/>
        </w:rPr>
      </w:pPr>
    </w:p>
    <w:p w14:paraId="62A8F34A" w14:textId="77777777" w:rsidR="009D3AD0" w:rsidRPr="009E2A68" w:rsidRDefault="009D3AD0" w:rsidP="009D3AD0">
      <w:pPr>
        <w:adjustRightInd w:val="0"/>
        <w:spacing w:before="0" w:afterLines="60" w:after="144"/>
        <w:ind w:left="2160"/>
        <w:contextualSpacing/>
        <w:rPr>
          <w:rFonts w:eastAsiaTheme="minorHAnsi"/>
          <w:b/>
          <w:bCs/>
          <w:color w:val="000000"/>
          <w:sz w:val="16"/>
          <w:szCs w:val="16"/>
          <w:lang w:val="en-IN"/>
        </w:rPr>
      </w:pPr>
    </w:p>
    <w:p w14:paraId="068A53F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03C43521"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936D2E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6745F6A7"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021465D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6393EF00"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3D44C38C"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20E959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48DC9D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E857DAB"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42330248"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39EB52FB"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3DB4453"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DD8CF29" w14:textId="77777777" w:rsidR="009D3AD0" w:rsidRPr="009E2A68" w:rsidRDefault="009D3AD0" w:rsidP="009D3AD0">
      <w:pPr>
        <w:ind w:left="851"/>
        <w:rPr>
          <w:rStyle w:val="SubtleEmphasis"/>
          <w:b/>
          <w:bCs/>
        </w:rPr>
      </w:pPr>
    </w:p>
    <w:p w14:paraId="61903BC6" w14:textId="77777777" w:rsidR="009D3AD0" w:rsidRPr="009E2A68" w:rsidRDefault="009D3AD0" w:rsidP="009D3AD0">
      <w:pPr>
        <w:ind w:left="851"/>
        <w:rPr>
          <w:rStyle w:val="SubtleEmphasis"/>
          <w:b/>
          <w:bCs/>
        </w:rPr>
      </w:pPr>
    </w:p>
    <w:p w14:paraId="62D05E0D" w14:textId="77777777" w:rsidR="00EF6932" w:rsidRPr="009E2A68" w:rsidRDefault="00EF6932" w:rsidP="005349CF">
      <w:pPr>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b/>
          <w:bCs/>
          <w:i w:val="0"/>
          <w:color w:val="000000"/>
          <w:sz w:val="20"/>
          <w:szCs w:val="20"/>
          <w:lang w:val="en-IN"/>
        </w:rPr>
        <w:t>Copyright and Terms of Use Statement</w:t>
      </w:r>
      <w:r w:rsidRPr="009E2A68">
        <w:rPr>
          <w:rFonts w:eastAsia="Times New Roman"/>
          <w:i w:val="0"/>
          <w:color w:val="000000"/>
          <w:sz w:val="20"/>
          <w:szCs w:val="20"/>
          <w:lang w:val="en-US"/>
        </w:rPr>
        <w:t> </w:t>
      </w:r>
    </w:p>
    <w:p w14:paraId="6EB4FC3A" w14:textId="44D65B76" w:rsidR="00EF6932" w:rsidRPr="009E2A68" w:rsidRDefault="00EF6932" w:rsidP="406F5211">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b/>
          <w:bCs/>
          <w:i w:val="0"/>
          <w:color w:val="1F1F11"/>
          <w:sz w:val="20"/>
          <w:szCs w:val="20"/>
          <w:shd w:val="clear" w:color="auto" w:fill="FFFFFF"/>
          <w:lang w:val="en-US"/>
        </w:rPr>
        <w:t xml:space="preserve">© Australian Curriculum, Assessment and Reporting Authority </w:t>
      </w:r>
      <w:r w:rsidRPr="406F5211">
        <w:rPr>
          <w:rFonts w:eastAsia="Times New Roman"/>
          <w:b/>
          <w:bCs/>
          <w:i w:val="0"/>
          <w:color w:val="1F1F11"/>
          <w:sz w:val="20"/>
          <w:szCs w:val="20"/>
          <w:shd w:val="clear" w:color="auto" w:fill="FFFFFF"/>
          <w:lang w:val="en-US"/>
        </w:rPr>
        <w:t>202</w:t>
      </w:r>
      <w:r w:rsidR="5EDAFEC4" w:rsidRPr="406F5211">
        <w:rPr>
          <w:rFonts w:eastAsia="Times New Roman"/>
          <w:b/>
          <w:bCs/>
          <w:i w:val="0"/>
          <w:color w:val="1F1F11"/>
          <w:sz w:val="20"/>
          <w:szCs w:val="20"/>
          <w:shd w:val="clear" w:color="auto" w:fill="FFFFFF"/>
          <w:lang w:val="en-US"/>
        </w:rPr>
        <w:t>2</w:t>
      </w:r>
      <w:r w:rsidRPr="009E2A68">
        <w:rPr>
          <w:rFonts w:eastAsia="Times New Roman"/>
          <w:i w:val="0"/>
          <w:color w:val="1F1F11"/>
          <w:sz w:val="20"/>
          <w:szCs w:val="20"/>
          <w:lang w:val="en-US"/>
        </w:rPr>
        <w:t> </w:t>
      </w:r>
    </w:p>
    <w:p w14:paraId="303D1F4D" w14:textId="77777777" w:rsidR="00EF6932" w:rsidRPr="009E2A68" w:rsidRDefault="00EF6932" w:rsidP="005349CF">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i w:val="0"/>
          <w:color w:val="1F1F11"/>
          <w:sz w:val="20"/>
          <w:szCs w:val="20"/>
          <w:shd w:val="clear" w:color="auto" w:fill="FFFFFF"/>
          <w:lang w:val="en-US"/>
        </w:rPr>
        <w:t>The </w:t>
      </w:r>
      <w:r w:rsidRPr="009E2A68">
        <w:rPr>
          <w:rFonts w:eastAsia="Times New Roman"/>
          <w:i w:val="0"/>
          <w:color w:val="222222"/>
          <w:sz w:val="20"/>
          <w:szCs w:val="20"/>
          <w:lang w:val="en-US"/>
        </w:rPr>
        <w:t>material published in this work is subject to copyright pursuant to the Copyright Act 1968 (</w:t>
      </w:r>
      <w:proofErr w:type="spellStart"/>
      <w:r w:rsidRPr="009E2A68">
        <w:rPr>
          <w:rFonts w:eastAsia="Times New Roman"/>
          <w:i w:val="0"/>
          <w:color w:val="222222"/>
          <w:sz w:val="20"/>
          <w:szCs w:val="20"/>
          <w:lang w:val="en-US"/>
        </w:rPr>
        <w:t>Cth</w:t>
      </w:r>
      <w:proofErr w:type="spellEnd"/>
      <w:r w:rsidRPr="009E2A6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3E6ABE8" w14:textId="77777777" w:rsidR="00EF6932" w:rsidRPr="009E2A68" w:rsidRDefault="00EF6932" w:rsidP="005349CF">
      <w:pPr>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9E2A68">
          <w:rPr>
            <w:rFonts w:eastAsia="Times New Roman"/>
            <w:i w:val="0"/>
            <w:color w:val="0563C1"/>
            <w:sz w:val="20"/>
            <w:szCs w:val="20"/>
            <w:u w:val="single"/>
            <w:lang w:val="en-US"/>
          </w:rPr>
          <w:t>https://www.acara.edu.au/contact-us/copyright</w:t>
        </w:r>
      </w:hyperlink>
      <w:r w:rsidRPr="009E2A68">
        <w:rPr>
          <w:rFonts w:eastAsia="Times New Roman"/>
          <w:i w:val="0"/>
          <w:color w:val="auto"/>
          <w:sz w:val="20"/>
          <w:szCs w:val="20"/>
          <w:lang w:val="en-US"/>
        </w:rPr>
        <w:t> </w:t>
      </w:r>
    </w:p>
    <w:p w14:paraId="018254A0" w14:textId="523D0C46" w:rsidR="00EF6932" w:rsidRPr="009E2A68" w:rsidRDefault="00EF6932">
      <w:pPr>
        <w:spacing w:before="160" w:after="0" w:line="360" w:lineRule="auto"/>
        <w:rPr>
          <w:bCs/>
          <w:lang w:val="en-US"/>
        </w:rPr>
      </w:pPr>
      <w:r w:rsidRPr="009E2A68">
        <w:rPr>
          <w:bCs/>
          <w:lang w:val="en-US"/>
        </w:rPr>
        <w:br w:type="page"/>
      </w:r>
    </w:p>
    <w:p w14:paraId="53394809" w14:textId="77777777" w:rsidR="00F01A5A" w:rsidRPr="009E2A68" w:rsidRDefault="00F01A5A" w:rsidP="009D3AD0">
      <w:pPr>
        <w:pStyle w:val="ACARA-HEADING1"/>
        <w:rPr>
          <w:rStyle w:val="Heading1Char"/>
          <w:rFonts w:ascii="Arial Bold" w:hAnsi="Arial Bold" w:cs="Arial"/>
          <w:color w:val="005D93"/>
          <w:sz w:val="24"/>
        </w:rPr>
        <w:sectPr w:rsidR="00F01A5A" w:rsidRPr="009E2A68"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bookmarkStart w:id="2" w:name="_Toc82116523"/>
      <w:bookmarkStart w:id="3" w:name="_Toc81842154"/>
      <w:bookmarkStart w:id="4" w:name="F10AustralianCurriculum"/>
    </w:p>
    <w:p w14:paraId="10614B8C" w14:textId="02B855C0" w:rsidR="00DD3B6A" w:rsidRPr="009E59AD" w:rsidRDefault="00DD3B6A" w:rsidP="009E59AD">
      <w:pPr>
        <w:pStyle w:val="ACARA-Heading3"/>
        <w:rPr>
          <w:rStyle w:val="Heading1Char"/>
          <w:rFonts w:ascii="Arial Bold" w:hAnsi="Arial Bold" w:cs="Arial"/>
          <w:i w:val="0"/>
          <w:iCs w:val="0"/>
          <w:color w:val="auto"/>
          <w:sz w:val="24"/>
        </w:rPr>
      </w:pPr>
      <w:bookmarkStart w:id="5" w:name="_Toc85194989"/>
      <w:bookmarkStart w:id="6" w:name="_Toc86064700"/>
      <w:r w:rsidRPr="009E59AD">
        <w:rPr>
          <w:rStyle w:val="Heading1Char"/>
          <w:rFonts w:ascii="Arial Bold" w:hAnsi="Arial Bold" w:cs="Arial"/>
          <w:i w:val="0"/>
          <w:iCs w:val="0"/>
          <w:color w:val="auto"/>
          <w:sz w:val="24"/>
        </w:rPr>
        <w:lastRenderedPageBreak/>
        <w:t>TABLE OF CONTENTS</w:t>
      </w:r>
      <w:bookmarkEnd w:id="5"/>
      <w:bookmarkEnd w:id="6"/>
    </w:p>
    <w:p w14:paraId="135C91C2" w14:textId="3093096D" w:rsidR="009E59AD" w:rsidRPr="009E59AD" w:rsidRDefault="00EC0FB2">
      <w:pPr>
        <w:pStyle w:val="TOC1"/>
        <w:rPr>
          <w:rFonts w:asciiTheme="minorHAnsi" w:eastAsiaTheme="minorEastAsia" w:hAnsiTheme="minorHAnsi" w:cstheme="minorBidi"/>
          <w:b w:val="0"/>
          <w:bCs/>
          <w:iCs w:val="0"/>
          <w:color w:val="auto"/>
          <w:sz w:val="22"/>
          <w:lang w:val="en-AU" w:eastAsia="en-AU"/>
        </w:rPr>
      </w:pPr>
      <w:r w:rsidRPr="009E2A68">
        <w:rPr>
          <w:rStyle w:val="Heading1Char"/>
          <w:rFonts w:ascii="Arial Bold" w:hAnsi="Arial Bold" w:cs="Arial" w:hint="eastAsia"/>
          <w:color w:val="005D93"/>
          <w:sz w:val="24"/>
        </w:rPr>
        <w:fldChar w:fldCharType="begin"/>
      </w:r>
      <w:r w:rsidRPr="009E2A68">
        <w:rPr>
          <w:rStyle w:val="Heading1Char"/>
          <w:rFonts w:ascii="Arial Bold" w:hAnsi="Arial Bold" w:cs="Arial" w:hint="eastAsia"/>
          <w:color w:val="005D93"/>
          <w:sz w:val="24"/>
        </w:rPr>
        <w:instrText xml:space="preserve"> TOC \h \z \t "ACARA - HEADING 1,1,ACARA - Heading 2,2" </w:instrText>
      </w:r>
      <w:r w:rsidRPr="009E2A68">
        <w:rPr>
          <w:rStyle w:val="Heading1Char"/>
          <w:rFonts w:ascii="Arial Bold" w:hAnsi="Arial Bold" w:cs="Arial" w:hint="eastAsia"/>
          <w:color w:val="005D93"/>
          <w:sz w:val="24"/>
        </w:rPr>
        <w:fldChar w:fldCharType="separate"/>
      </w:r>
      <w:hyperlink w:anchor="_Toc96498966" w:history="1">
        <w:r w:rsidR="009E59AD" w:rsidRPr="009E59AD">
          <w:rPr>
            <w:rStyle w:val="Hyperlink"/>
            <w:b w:val="0"/>
            <w:bCs/>
            <w:color w:val="auto"/>
          </w:rPr>
          <w:t>F–10 AUSTRALIAN CURRICULUM: THE ARTS – VISUAL ARTS</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_Toc96498966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3</w:t>
        </w:r>
        <w:r w:rsidR="009E59AD" w:rsidRPr="009E59AD">
          <w:rPr>
            <w:b w:val="0"/>
            <w:bCs/>
            <w:webHidden/>
            <w:color w:val="auto"/>
          </w:rPr>
          <w:fldChar w:fldCharType="end"/>
        </w:r>
      </w:hyperlink>
    </w:p>
    <w:p w14:paraId="61506B88" w14:textId="16CF0965" w:rsidR="009E59AD" w:rsidRPr="009E59AD" w:rsidRDefault="00473932">
      <w:pPr>
        <w:pStyle w:val="TOC1"/>
        <w:rPr>
          <w:rFonts w:asciiTheme="minorHAnsi" w:eastAsiaTheme="minorEastAsia" w:hAnsiTheme="minorHAnsi" w:cstheme="minorBidi"/>
          <w:b w:val="0"/>
          <w:bCs/>
          <w:iCs w:val="0"/>
          <w:color w:val="auto"/>
          <w:sz w:val="22"/>
          <w:lang w:val="en-AU" w:eastAsia="en-AU"/>
        </w:rPr>
      </w:pPr>
      <w:hyperlink w:anchor="_Toc96498967" w:history="1">
        <w:r w:rsidR="009E59AD" w:rsidRPr="009E59AD">
          <w:rPr>
            <w:rStyle w:val="Hyperlink"/>
            <w:b w:val="0"/>
            <w:bCs/>
            <w:color w:val="auto"/>
          </w:rPr>
          <w:t>About VISUAL ARTS</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_Toc96498967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3</w:t>
        </w:r>
        <w:r w:rsidR="009E59AD" w:rsidRPr="009E59AD">
          <w:rPr>
            <w:b w:val="0"/>
            <w:bCs/>
            <w:webHidden/>
            <w:color w:val="auto"/>
          </w:rPr>
          <w:fldChar w:fldCharType="end"/>
        </w:r>
      </w:hyperlink>
    </w:p>
    <w:p w14:paraId="653A391D" w14:textId="2434667A" w:rsidR="009E59AD" w:rsidRPr="009E59AD" w:rsidRDefault="00473932">
      <w:pPr>
        <w:pStyle w:val="TOC2"/>
        <w:rPr>
          <w:rFonts w:asciiTheme="minorHAnsi" w:eastAsiaTheme="minorEastAsia" w:hAnsiTheme="minorHAnsi" w:cstheme="minorBidi"/>
          <w:b w:val="0"/>
          <w:bCs/>
          <w:iCs w:val="0"/>
          <w:color w:val="auto"/>
          <w:sz w:val="22"/>
          <w:szCs w:val="22"/>
          <w:lang w:eastAsia="en-AU"/>
        </w:rPr>
      </w:pPr>
      <w:hyperlink w:anchor="_Toc96498968" w:history="1">
        <w:r w:rsidR="009E59AD" w:rsidRPr="009E59AD">
          <w:rPr>
            <w:rStyle w:val="Hyperlink"/>
            <w:b w:val="0"/>
            <w:bCs/>
            <w:color w:val="auto"/>
          </w:rPr>
          <w:t>Rationale</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_Toc96498968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3</w:t>
        </w:r>
        <w:r w:rsidR="009E59AD" w:rsidRPr="009E59AD">
          <w:rPr>
            <w:b w:val="0"/>
            <w:bCs/>
            <w:webHidden/>
            <w:color w:val="auto"/>
          </w:rPr>
          <w:fldChar w:fldCharType="end"/>
        </w:r>
      </w:hyperlink>
    </w:p>
    <w:p w14:paraId="05ADFF48" w14:textId="0E372A3D" w:rsidR="009E59AD" w:rsidRPr="009E59AD" w:rsidRDefault="00473932">
      <w:pPr>
        <w:pStyle w:val="TOC2"/>
        <w:rPr>
          <w:rFonts w:asciiTheme="minorHAnsi" w:eastAsiaTheme="minorEastAsia" w:hAnsiTheme="minorHAnsi" w:cstheme="minorBidi"/>
          <w:b w:val="0"/>
          <w:bCs/>
          <w:iCs w:val="0"/>
          <w:color w:val="auto"/>
          <w:sz w:val="22"/>
          <w:szCs w:val="22"/>
          <w:lang w:eastAsia="en-AU"/>
        </w:rPr>
      </w:pPr>
      <w:hyperlink w:anchor="_Toc96498969" w:history="1">
        <w:r w:rsidR="009E59AD" w:rsidRPr="009E59AD">
          <w:rPr>
            <w:rStyle w:val="Hyperlink"/>
            <w:b w:val="0"/>
            <w:bCs/>
            <w:color w:val="auto"/>
          </w:rPr>
          <w:t>Aims</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_Toc96498969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3</w:t>
        </w:r>
        <w:r w:rsidR="009E59AD" w:rsidRPr="009E59AD">
          <w:rPr>
            <w:b w:val="0"/>
            <w:bCs/>
            <w:webHidden/>
            <w:color w:val="auto"/>
          </w:rPr>
          <w:fldChar w:fldCharType="end"/>
        </w:r>
      </w:hyperlink>
    </w:p>
    <w:p w14:paraId="7F27164A" w14:textId="43FA58D0" w:rsidR="009E59AD" w:rsidRPr="009E59AD" w:rsidRDefault="00473932">
      <w:pPr>
        <w:pStyle w:val="TOC2"/>
        <w:rPr>
          <w:rFonts w:asciiTheme="minorHAnsi" w:eastAsiaTheme="minorEastAsia" w:hAnsiTheme="minorHAnsi" w:cstheme="minorBidi"/>
          <w:b w:val="0"/>
          <w:bCs/>
          <w:iCs w:val="0"/>
          <w:color w:val="auto"/>
          <w:sz w:val="22"/>
          <w:szCs w:val="22"/>
          <w:lang w:eastAsia="en-AU"/>
        </w:rPr>
      </w:pPr>
      <w:hyperlink w:anchor="_Toc96498970" w:history="1">
        <w:r w:rsidR="009E59AD" w:rsidRPr="009E59AD">
          <w:rPr>
            <w:rStyle w:val="Hyperlink"/>
            <w:b w:val="0"/>
            <w:bCs/>
            <w:color w:val="auto"/>
          </w:rPr>
          <w:t>Structure</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_Toc96498970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4</w:t>
        </w:r>
        <w:r w:rsidR="009E59AD" w:rsidRPr="009E59AD">
          <w:rPr>
            <w:b w:val="0"/>
            <w:bCs/>
            <w:webHidden/>
            <w:color w:val="auto"/>
          </w:rPr>
          <w:fldChar w:fldCharType="end"/>
        </w:r>
      </w:hyperlink>
    </w:p>
    <w:p w14:paraId="198F0A5F" w14:textId="71B1CB7D" w:rsidR="009E59AD" w:rsidRPr="009E59AD" w:rsidRDefault="00473932">
      <w:pPr>
        <w:pStyle w:val="TOC2"/>
        <w:rPr>
          <w:rFonts w:asciiTheme="minorHAnsi" w:eastAsiaTheme="minorEastAsia" w:hAnsiTheme="minorHAnsi" w:cstheme="minorBidi"/>
          <w:b w:val="0"/>
          <w:bCs/>
          <w:iCs w:val="0"/>
          <w:color w:val="auto"/>
          <w:sz w:val="22"/>
          <w:szCs w:val="22"/>
          <w:lang w:eastAsia="en-AU"/>
        </w:rPr>
      </w:pPr>
      <w:hyperlink w:anchor="_Toc96498971" w:history="1">
        <w:r w:rsidR="009E59AD" w:rsidRPr="009E59AD">
          <w:rPr>
            <w:rStyle w:val="Hyperlink"/>
            <w:b w:val="0"/>
            <w:bCs/>
            <w:color w:val="auto"/>
          </w:rPr>
          <w:t>Key considerations</w:t>
        </w:r>
        <w:r w:rsidR="009E59AD" w:rsidRPr="009E59AD">
          <w:rPr>
            <w:b w:val="0"/>
            <w:bCs/>
            <w:webHidden/>
            <w:color w:val="auto"/>
          </w:rPr>
          <w:tab/>
        </w:r>
        <w:r w:rsidR="009E59AD" w:rsidRPr="009E59AD">
          <w:rPr>
            <w:b w:val="0"/>
            <w:bCs/>
            <w:webHidden/>
            <w:color w:val="auto"/>
          </w:rPr>
          <w:fldChar w:fldCharType="begin"/>
        </w:r>
        <w:r w:rsidR="009E59AD" w:rsidRPr="009E59AD">
          <w:rPr>
            <w:b w:val="0"/>
            <w:bCs/>
            <w:webHidden/>
            <w:color w:val="auto"/>
          </w:rPr>
          <w:instrText xml:space="preserve"> PAGEREF _Toc96498971 \h </w:instrText>
        </w:r>
        <w:r w:rsidR="009E59AD" w:rsidRPr="009E59AD">
          <w:rPr>
            <w:b w:val="0"/>
            <w:bCs/>
            <w:webHidden/>
            <w:color w:val="auto"/>
          </w:rPr>
        </w:r>
        <w:r w:rsidR="009E59AD" w:rsidRPr="009E59AD">
          <w:rPr>
            <w:b w:val="0"/>
            <w:bCs/>
            <w:webHidden/>
            <w:color w:val="auto"/>
          </w:rPr>
          <w:fldChar w:fldCharType="separate"/>
        </w:r>
        <w:r w:rsidR="00273768">
          <w:rPr>
            <w:b w:val="0"/>
            <w:bCs/>
            <w:webHidden/>
            <w:color w:val="auto"/>
          </w:rPr>
          <w:t>6</w:t>
        </w:r>
        <w:r w:rsidR="009E59AD" w:rsidRPr="009E59AD">
          <w:rPr>
            <w:b w:val="0"/>
            <w:bCs/>
            <w:webHidden/>
            <w:color w:val="auto"/>
          </w:rPr>
          <w:fldChar w:fldCharType="end"/>
        </w:r>
      </w:hyperlink>
    </w:p>
    <w:p w14:paraId="4EE49732" w14:textId="1F8DB129" w:rsidR="00FF2AED" w:rsidRDefault="00EC0FB2" w:rsidP="00FF2AED">
      <w:pPr>
        <w:pStyle w:val="ACARA-HEADING1"/>
        <w:rPr>
          <w:rStyle w:val="Heading1Char"/>
          <w:rFonts w:ascii="Arial Bold" w:hAnsi="Arial Bold" w:cs="Arial"/>
          <w:b w:val="0"/>
          <w:i/>
          <w:caps w:val="0"/>
          <w:color w:val="005D93"/>
          <w:sz w:val="24"/>
        </w:rPr>
      </w:pPr>
      <w:r w:rsidRPr="009E2A68">
        <w:rPr>
          <w:rStyle w:val="Heading1Char"/>
          <w:rFonts w:ascii="Arial Bold" w:hAnsi="Arial Bold" w:cs="Arial" w:hint="eastAsia"/>
          <w:color w:val="005D93"/>
          <w:sz w:val="24"/>
        </w:rPr>
        <w:fldChar w:fldCharType="end"/>
      </w:r>
      <w:r w:rsidR="00FF2AED">
        <w:rPr>
          <w:rStyle w:val="Heading1Char"/>
          <w:rFonts w:ascii="Arial Bold" w:hAnsi="Arial Bold" w:cs="Arial"/>
          <w:color w:val="005D93"/>
          <w:sz w:val="24"/>
        </w:rPr>
        <w:br w:type="page"/>
      </w:r>
    </w:p>
    <w:p w14:paraId="56A9E6D5" w14:textId="23DC20D7" w:rsidR="009D3AD0" w:rsidRPr="009E2A68" w:rsidRDefault="009D3AD0" w:rsidP="00DD3B6A">
      <w:pPr>
        <w:pStyle w:val="ACARA-HEADING1"/>
        <w:rPr>
          <w:rStyle w:val="Heading1Char"/>
          <w:rFonts w:ascii="Arial Bold" w:hAnsi="Arial Bold" w:cs="Arial"/>
          <w:color w:val="005D93"/>
          <w:sz w:val="24"/>
        </w:rPr>
      </w:pPr>
      <w:bookmarkStart w:id="7" w:name="_Toc96498966"/>
      <w:r w:rsidRPr="009E2A68">
        <w:rPr>
          <w:rStyle w:val="Heading1Char"/>
          <w:rFonts w:ascii="Arial Bold" w:hAnsi="Arial Bold" w:cs="Arial"/>
          <w:color w:val="005D93"/>
          <w:sz w:val="24"/>
        </w:rPr>
        <w:lastRenderedPageBreak/>
        <w:t xml:space="preserve">F–10 AUSTRALIAN CURRICULUM: </w:t>
      </w:r>
      <w:bookmarkEnd w:id="2"/>
      <w:bookmarkEnd w:id="3"/>
      <w:r w:rsidRPr="009E2A68">
        <w:rPr>
          <w:rStyle w:val="Heading1Char"/>
          <w:rFonts w:ascii="Arial Bold" w:hAnsi="Arial Bold" w:cs="Arial"/>
          <w:color w:val="005D93"/>
          <w:sz w:val="24"/>
        </w:rPr>
        <w:t xml:space="preserve">THE ARTS </w:t>
      </w:r>
      <w:r w:rsidR="00DD3B6A" w:rsidRPr="009E2A68">
        <w:rPr>
          <w:rStyle w:val="Heading1Char"/>
          <w:rFonts w:ascii="Arial Bold" w:hAnsi="Arial Bold" w:cs="Arial"/>
          <w:color w:val="005D93"/>
          <w:sz w:val="24"/>
        </w:rPr>
        <w:t>–</w:t>
      </w:r>
      <w:r w:rsidRPr="009E2A68">
        <w:rPr>
          <w:rStyle w:val="Heading1Char"/>
          <w:rFonts w:ascii="Arial Bold" w:hAnsi="Arial Bold" w:cs="Arial"/>
          <w:color w:val="005D93"/>
          <w:sz w:val="24"/>
        </w:rPr>
        <w:t xml:space="preserve"> VISUAL </w:t>
      </w:r>
      <w:bookmarkEnd w:id="4"/>
      <w:r w:rsidRPr="009E2A68">
        <w:rPr>
          <w:rStyle w:val="Heading1Char"/>
          <w:rFonts w:ascii="Arial Bold" w:hAnsi="Arial Bold" w:cs="Arial"/>
          <w:color w:val="005D93"/>
          <w:sz w:val="24"/>
        </w:rPr>
        <w:t>ARTS</w:t>
      </w:r>
      <w:bookmarkEnd w:id="7"/>
    </w:p>
    <w:p w14:paraId="3F2B938E" w14:textId="09CD06FD" w:rsidR="009D3AD0" w:rsidRPr="009E2A68" w:rsidRDefault="009D3AD0" w:rsidP="009D3AD0">
      <w:pPr>
        <w:pStyle w:val="ACARA-HEADING1"/>
      </w:pPr>
      <w:bookmarkStart w:id="8" w:name="_Toc96498967"/>
      <w:r w:rsidRPr="009E2A68">
        <w:t>About VISUAL ARTS</w:t>
      </w:r>
      <w:bookmarkEnd w:id="8"/>
    </w:p>
    <w:p w14:paraId="05C897B7" w14:textId="77777777" w:rsidR="009D3AD0" w:rsidRPr="009E2A68" w:rsidRDefault="009D3AD0" w:rsidP="009D3AD0">
      <w:pPr>
        <w:pStyle w:val="ACARA-Heading2"/>
      </w:pPr>
      <w:bookmarkStart w:id="9" w:name="_Toc96498968"/>
      <w:r w:rsidRPr="009E2A68">
        <w:t>Rationale</w:t>
      </w:r>
      <w:bookmarkEnd w:id="9"/>
    </w:p>
    <w:p w14:paraId="7B70F4E2" w14:textId="77777777" w:rsidR="009D3AD0" w:rsidRPr="009E2A68" w:rsidRDefault="009D3AD0" w:rsidP="009D3AD0">
      <w:pPr>
        <w:spacing w:before="0" w:after="120"/>
        <w:rPr>
          <w:rFonts w:eastAsia="Calibri"/>
          <w:i w:val="0"/>
          <w:color w:val="auto"/>
          <w:sz w:val="22"/>
        </w:rPr>
      </w:pPr>
      <w:r w:rsidRPr="009E2A68">
        <w:rPr>
          <w:rFonts w:eastAsia="Calibri"/>
          <w:i w:val="0"/>
          <w:color w:val="auto"/>
          <w:sz w:val="22"/>
        </w:rPr>
        <w:t xml:space="preserve">Visual arts contribute to the fields of art, </w:t>
      </w:r>
      <w:proofErr w:type="gramStart"/>
      <w:r w:rsidRPr="009E2A68">
        <w:rPr>
          <w:rFonts w:eastAsia="Calibri"/>
          <w:i w:val="0"/>
          <w:color w:val="auto"/>
          <w:sz w:val="22"/>
        </w:rPr>
        <w:t>craft</w:t>
      </w:r>
      <w:proofErr w:type="gramEnd"/>
      <w:r w:rsidRPr="009E2A68">
        <w:rPr>
          <w:rFonts w:eastAsia="Calibri"/>
          <w:i w:val="0"/>
          <w:color w:val="auto"/>
          <w:sz w:val="22"/>
        </w:rPr>
        <w:t xml:space="preserve"> and design. Learning in, through and about these fields, students engage critically using creative processes and artistic practices to communicate and make meaning. </w:t>
      </w:r>
    </w:p>
    <w:p w14:paraId="376F8527" w14:textId="77777777" w:rsidR="009D3AD0" w:rsidRPr="009E2A68" w:rsidRDefault="009D3AD0" w:rsidP="009D3AD0">
      <w:pPr>
        <w:spacing w:before="0" w:after="120"/>
        <w:rPr>
          <w:rFonts w:eastAsia="Calibri"/>
          <w:i w:val="0"/>
          <w:color w:val="auto"/>
          <w:sz w:val="22"/>
        </w:rPr>
      </w:pPr>
      <w:r w:rsidRPr="009E2A68">
        <w:rPr>
          <w:rFonts w:eastAsia="Calibri"/>
          <w:i w:val="0"/>
          <w:color w:val="auto"/>
          <w:sz w:val="22"/>
          <w:bdr w:val="none" w:sz="0" w:space="0" w:color="auto" w:frame="1"/>
          <w:shd w:val="clear" w:color="auto" w:fill="FFFFFF"/>
        </w:rPr>
        <w:t xml:space="preserve">Visual arts processes and practices provide insights into the </w:t>
      </w:r>
      <w:r w:rsidRPr="009E2A68">
        <w:rPr>
          <w:rFonts w:eastAsia="Calibri"/>
          <w:i w:val="0"/>
          <w:color w:val="222222"/>
          <w:sz w:val="22"/>
          <w:bdr w:val="none" w:sz="0" w:space="0" w:color="auto" w:frame="1"/>
          <w:shd w:val="clear" w:color="auto" w:fill="FFFFFF"/>
        </w:rPr>
        <w:t xml:space="preserve">impacts culture can have on ways of knowing, doing and being in Australia and the world. </w:t>
      </w:r>
      <w:r w:rsidRPr="009E2A68">
        <w:rPr>
          <w:rFonts w:eastAsia="Calibri"/>
          <w:i w:val="0"/>
          <w:color w:val="000000"/>
          <w:sz w:val="22"/>
        </w:rPr>
        <w:t>Investigating these impacts is integral for fostering students’ ability to discern and understand the unique ways visual arts practice and process can be both related and distinct to learning about culture.</w:t>
      </w:r>
      <w:r w:rsidRPr="009E2A68">
        <w:rPr>
          <w:rFonts w:eastAsia="Calibri"/>
          <w:i w:val="0"/>
          <w:color w:val="auto"/>
          <w:sz w:val="22"/>
        </w:rPr>
        <w:t xml:space="preserve"> </w:t>
      </w:r>
    </w:p>
    <w:p w14:paraId="4C53F72B" w14:textId="49B0EF77" w:rsidR="009D3AD0" w:rsidRPr="009E2A68" w:rsidRDefault="009D3AD0" w:rsidP="009D3AD0">
      <w:pPr>
        <w:spacing w:before="0" w:after="120"/>
        <w:rPr>
          <w:rFonts w:eastAsia="Calibri"/>
          <w:i w:val="0"/>
          <w:color w:val="auto"/>
          <w:sz w:val="22"/>
        </w:rPr>
      </w:pPr>
      <w:r w:rsidRPr="009E2A68">
        <w:rPr>
          <w:rFonts w:eastAsia="Calibri"/>
          <w:i w:val="0"/>
          <w:color w:val="222222"/>
          <w:sz w:val="22"/>
        </w:rPr>
        <w:t xml:space="preserve">Visual arts are central </w:t>
      </w:r>
      <w:r w:rsidRPr="009E2A68">
        <w:rPr>
          <w:rFonts w:eastAsia="Calibri"/>
          <w:i w:val="0"/>
          <w:color w:val="auto"/>
          <w:sz w:val="22"/>
        </w:rPr>
        <w:t>to the diverse and continuing cultural practices of First Nations Australians. Through visual arts, First Nations Australian artists articulate and express connection to, and responsibility for</w:t>
      </w:r>
      <w:r w:rsidR="00DA107D" w:rsidRPr="009E2A68">
        <w:rPr>
          <w:rFonts w:eastAsia="Calibri"/>
          <w:i w:val="0"/>
          <w:color w:val="auto"/>
          <w:sz w:val="22"/>
        </w:rPr>
        <w:t>,</w:t>
      </w:r>
      <w:r w:rsidRPr="009E2A68">
        <w:rPr>
          <w:rFonts w:eastAsia="Calibri"/>
          <w:i w:val="0"/>
          <w:color w:val="auto"/>
          <w:sz w:val="22"/>
        </w:rPr>
        <w:t xml:space="preserve"> Country/Place. </w:t>
      </w:r>
    </w:p>
    <w:p w14:paraId="4C3E09D5" w14:textId="163C1722" w:rsidR="009D3AD0" w:rsidRPr="009E2A68" w:rsidRDefault="009D3AD0" w:rsidP="009D3AD0">
      <w:pPr>
        <w:spacing w:before="0" w:after="120"/>
        <w:rPr>
          <w:rFonts w:eastAsia="Calibri"/>
          <w:i w:val="0"/>
          <w:color w:val="auto"/>
          <w:sz w:val="22"/>
        </w:rPr>
      </w:pPr>
      <w:r w:rsidRPr="009E2A68">
        <w:rPr>
          <w:rFonts w:eastAsia="Calibri"/>
          <w:i w:val="0"/>
          <w:color w:val="auto"/>
          <w:sz w:val="22"/>
        </w:rPr>
        <w:t xml:space="preserve">Learning about visual techniques, technologies, skills and media of First Nations Australian and local and global artists, craftspeople and designers supports students to develop their own artworks with integrity and understanding of distinctions between art and culture. Students explore different perspectives to develop and expand perceptual, </w:t>
      </w:r>
      <w:proofErr w:type="gramStart"/>
      <w:r w:rsidRPr="009E2A68">
        <w:rPr>
          <w:rFonts w:eastAsia="Calibri"/>
          <w:i w:val="0"/>
          <w:color w:val="auto"/>
          <w:sz w:val="22"/>
        </w:rPr>
        <w:t>conceptual</w:t>
      </w:r>
      <w:proofErr w:type="gramEnd"/>
      <w:r w:rsidRPr="009E2A68">
        <w:rPr>
          <w:rFonts w:eastAsia="Calibri"/>
          <w:i w:val="0"/>
          <w:color w:val="auto"/>
          <w:sz w:val="22"/>
        </w:rPr>
        <w:t xml:space="preserve"> and cultural understanding, critical reasoning and practical skills. From this, students develop confident and proficient practices to achieve a personally responsive and distinctive visual aesthetic.</w:t>
      </w:r>
    </w:p>
    <w:p w14:paraId="030C08B9" w14:textId="0354EEBF" w:rsidR="009D3AD0" w:rsidRPr="009E2A68" w:rsidRDefault="009D3AD0" w:rsidP="009D3AD0">
      <w:pPr>
        <w:spacing w:before="0" w:after="120"/>
        <w:rPr>
          <w:rFonts w:eastAsia="Calibri"/>
          <w:i w:val="0"/>
          <w:color w:val="auto"/>
          <w:sz w:val="22"/>
        </w:rPr>
      </w:pPr>
      <w:r w:rsidRPr="009E2A68">
        <w:rPr>
          <w:rFonts w:eastAsia="Calibri"/>
          <w:i w:val="0"/>
          <w:color w:val="auto"/>
          <w:sz w:val="22"/>
        </w:rPr>
        <w:t xml:space="preserve">Students understand how creative industries contribute to personal, cultural, community and economic wellbeing. In Visual Arts, students learn to recognise and cultivate unique literacies, </w:t>
      </w:r>
      <w:proofErr w:type="gramStart"/>
      <w:r w:rsidRPr="009E2A68">
        <w:rPr>
          <w:rFonts w:eastAsia="Calibri"/>
          <w:i w:val="0"/>
          <w:color w:val="auto"/>
          <w:sz w:val="22"/>
        </w:rPr>
        <w:t>practices</w:t>
      </w:r>
      <w:proofErr w:type="gramEnd"/>
      <w:r w:rsidRPr="009E2A68">
        <w:rPr>
          <w:rFonts w:eastAsia="Calibri"/>
          <w:i w:val="0"/>
          <w:color w:val="auto"/>
          <w:sz w:val="22"/>
        </w:rPr>
        <w:t xml:space="preserve"> and processes to grapple with ideas, intricacies and dilemmas. The interrelationship between making and responding invites students to investigate, contextualise and make meaningful connections between personal and global viewpoints as they apply visual arts knowledge, </w:t>
      </w:r>
      <w:proofErr w:type="gramStart"/>
      <w:r w:rsidRPr="009E2A68">
        <w:rPr>
          <w:rFonts w:eastAsia="Calibri"/>
          <w:i w:val="0"/>
          <w:color w:val="auto"/>
          <w:sz w:val="22"/>
        </w:rPr>
        <w:t>frameworks</w:t>
      </w:r>
      <w:proofErr w:type="gramEnd"/>
      <w:r w:rsidRPr="009E2A68">
        <w:rPr>
          <w:rFonts w:eastAsia="Calibri"/>
          <w:i w:val="0"/>
          <w:color w:val="auto"/>
          <w:sz w:val="22"/>
        </w:rPr>
        <w:t xml:space="preserve"> and practical skills. </w:t>
      </w:r>
    </w:p>
    <w:p w14:paraId="7FB75A99" w14:textId="77777777" w:rsidR="009D3AD0" w:rsidRPr="009E2A68" w:rsidRDefault="009D3AD0" w:rsidP="009D3AD0">
      <w:pPr>
        <w:spacing w:before="0" w:after="120"/>
        <w:rPr>
          <w:rFonts w:eastAsia="Calibri"/>
          <w:i w:val="0"/>
          <w:color w:val="auto"/>
          <w:sz w:val="22"/>
        </w:rPr>
      </w:pPr>
      <w:r w:rsidRPr="009E2A68">
        <w:rPr>
          <w:rFonts w:eastAsia="Calibri"/>
          <w:i w:val="0"/>
          <w:color w:val="auto"/>
          <w:sz w:val="22"/>
        </w:rPr>
        <w:t>Investigating artworks and practices prepares students to respectfully recognise, articulate and acknowledge artistic and cultural influences. In exploring how, why, where and for whom artists, craftspeople and designers produce artworks, students recognise and appreciate the tensions,</w:t>
      </w:r>
      <w:r w:rsidRPr="009E2A68" w:rsidDel="00B0050D">
        <w:rPr>
          <w:rFonts w:eastAsia="Calibri"/>
          <w:i w:val="0"/>
          <w:color w:val="auto"/>
          <w:sz w:val="22"/>
        </w:rPr>
        <w:t xml:space="preserve"> </w:t>
      </w:r>
      <w:r w:rsidRPr="009E2A68">
        <w:rPr>
          <w:rFonts w:eastAsia="Calibri"/>
          <w:i w:val="0"/>
          <w:color w:val="auto"/>
          <w:sz w:val="22"/>
        </w:rPr>
        <w:t xml:space="preserve">complexities and significance of visual arts histories, </w:t>
      </w:r>
      <w:proofErr w:type="gramStart"/>
      <w:r w:rsidRPr="009E2A68">
        <w:rPr>
          <w:rFonts w:eastAsia="Calibri"/>
          <w:i w:val="0"/>
          <w:color w:val="auto"/>
          <w:sz w:val="22"/>
        </w:rPr>
        <w:t>theories</w:t>
      </w:r>
      <w:proofErr w:type="gramEnd"/>
      <w:r w:rsidRPr="009E2A68">
        <w:rPr>
          <w:rFonts w:eastAsia="Calibri"/>
          <w:i w:val="0"/>
          <w:color w:val="auto"/>
          <w:sz w:val="22"/>
        </w:rPr>
        <w:t xml:space="preserve"> and practices. </w:t>
      </w:r>
    </w:p>
    <w:p w14:paraId="381BA508" w14:textId="77777777" w:rsidR="009D3AD0" w:rsidRPr="009E2A68" w:rsidRDefault="009D3AD0" w:rsidP="009D3AD0">
      <w:pPr>
        <w:pStyle w:val="ACARA-Heading2"/>
      </w:pPr>
      <w:bookmarkStart w:id="10" w:name="_Toc96498969"/>
      <w:r w:rsidRPr="009E2A68">
        <w:t>Aims</w:t>
      </w:r>
      <w:bookmarkEnd w:id="10"/>
    </w:p>
    <w:p w14:paraId="179701A5" w14:textId="5FB9AD51" w:rsidR="009D3AD0" w:rsidRPr="009E2A68" w:rsidRDefault="009D3AD0" w:rsidP="009D3AD0">
      <w:pPr>
        <w:spacing w:before="0" w:after="120"/>
        <w:rPr>
          <w:rFonts w:eastAsia="Calibri"/>
          <w:i w:val="0"/>
          <w:color w:val="auto"/>
          <w:sz w:val="22"/>
        </w:rPr>
      </w:pPr>
      <w:r w:rsidRPr="009E2A68">
        <w:rPr>
          <w:rFonts w:eastAsia="Calibri"/>
          <w:i w:val="0"/>
          <w:color w:val="auto"/>
          <w:sz w:val="22"/>
        </w:rPr>
        <w:t>Visual Arts aims to develop students’:</w:t>
      </w:r>
    </w:p>
    <w:p w14:paraId="1726D356"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t>conceptual and perceptual ideas and representations through design and inquiry processes</w:t>
      </w:r>
    </w:p>
    <w:p w14:paraId="47864D27"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lastRenderedPageBreak/>
        <w:t xml:space="preserve">knowledge and skills in using visual conventions, visual arts </w:t>
      </w:r>
      <w:proofErr w:type="gramStart"/>
      <w:r w:rsidRPr="009E2A68">
        <w:rPr>
          <w:rFonts w:eastAsia="Calibri"/>
          <w:i w:val="0"/>
          <w:color w:val="auto"/>
          <w:sz w:val="22"/>
          <w:lang w:eastAsia="en-GB"/>
        </w:rPr>
        <w:t>processes</w:t>
      </w:r>
      <w:proofErr w:type="gramEnd"/>
      <w:r w:rsidRPr="009E2A68">
        <w:rPr>
          <w:rFonts w:eastAsia="Calibri"/>
          <w:i w:val="0"/>
          <w:color w:val="auto"/>
          <w:sz w:val="22"/>
          <w:lang w:eastAsia="en-GB"/>
        </w:rPr>
        <w:t xml:space="preserve"> and materials</w:t>
      </w:r>
    </w:p>
    <w:p w14:paraId="064AB2E1"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t xml:space="preserve">critical and creative thinking skills through engagement with and development of visual arts practice </w:t>
      </w:r>
    </w:p>
    <w:p w14:paraId="7ABD0FD1"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t xml:space="preserve">respect for and acknowledgement of the diverse roles, innovations, traditions, histories and cultures of artists, </w:t>
      </w:r>
      <w:proofErr w:type="gramStart"/>
      <w:r w:rsidRPr="009E2A68">
        <w:rPr>
          <w:rFonts w:eastAsia="Calibri"/>
          <w:i w:val="0"/>
          <w:color w:val="auto"/>
          <w:sz w:val="22"/>
          <w:lang w:eastAsia="en-GB"/>
        </w:rPr>
        <w:t>craftspeople</w:t>
      </w:r>
      <w:proofErr w:type="gramEnd"/>
      <w:r w:rsidRPr="009E2A68">
        <w:rPr>
          <w:rFonts w:eastAsia="Calibri"/>
          <w:i w:val="0"/>
          <w:color w:val="auto"/>
          <w:sz w:val="22"/>
          <w:lang w:eastAsia="en-GB"/>
        </w:rPr>
        <w:t xml:space="preserve"> and designers; visual arts as social and cultural practices; and industry as artists and audiences</w:t>
      </w:r>
    </w:p>
    <w:p w14:paraId="4214B9F7"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t xml:space="preserve">confidence, curiosity, </w:t>
      </w:r>
      <w:proofErr w:type="gramStart"/>
      <w:r w:rsidRPr="009E2A68">
        <w:rPr>
          <w:rFonts w:eastAsia="Calibri"/>
          <w:i w:val="0"/>
          <w:color w:val="auto"/>
          <w:sz w:val="22"/>
          <w:lang w:eastAsia="en-GB"/>
        </w:rPr>
        <w:t>imagination</w:t>
      </w:r>
      <w:proofErr w:type="gramEnd"/>
      <w:r w:rsidRPr="009E2A68">
        <w:rPr>
          <w:rFonts w:eastAsia="Calibri"/>
          <w:i w:val="0"/>
          <w:color w:val="auto"/>
          <w:sz w:val="22"/>
          <w:lang w:eastAsia="en-GB"/>
        </w:rPr>
        <w:t xml:space="preserve"> and enjoyment</w:t>
      </w:r>
    </w:p>
    <w:p w14:paraId="302F0815" w14:textId="77777777" w:rsidR="009D3AD0" w:rsidRPr="009E2A68" w:rsidRDefault="009D3AD0" w:rsidP="009D3AD0">
      <w:pPr>
        <w:numPr>
          <w:ilvl w:val="0"/>
          <w:numId w:val="23"/>
        </w:numPr>
        <w:spacing w:before="0" w:after="120"/>
        <w:rPr>
          <w:rFonts w:eastAsia="MS Mincho"/>
          <w:i w:val="0"/>
          <w:color w:val="auto"/>
          <w:sz w:val="22"/>
          <w:lang w:eastAsia="en-GB"/>
        </w:rPr>
      </w:pPr>
      <w:r w:rsidRPr="009E2A68">
        <w:rPr>
          <w:rFonts w:eastAsia="Calibri"/>
          <w:i w:val="0"/>
          <w:color w:val="auto"/>
          <w:sz w:val="22"/>
          <w:lang w:eastAsia="en-GB"/>
        </w:rPr>
        <w:t>personal expression through engagement with visual arts practice and ways of representing and communicating.</w:t>
      </w:r>
    </w:p>
    <w:p w14:paraId="1755CED2" w14:textId="77777777" w:rsidR="009D3AD0" w:rsidRPr="009E2A68" w:rsidRDefault="009D3AD0" w:rsidP="009D3AD0">
      <w:pPr>
        <w:pStyle w:val="ACARA-Heading2"/>
      </w:pPr>
      <w:bookmarkStart w:id="11" w:name="_Toc96498970"/>
      <w:r w:rsidRPr="009E2A68">
        <w:t>Structure</w:t>
      </w:r>
      <w:bookmarkEnd w:id="11"/>
    </w:p>
    <w:p w14:paraId="51EC02D0" w14:textId="7E176860" w:rsidR="009D3AD0" w:rsidRPr="009E2A68" w:rsidRDefault="009D3AD0" w:rsidP="009D3AD0">
      <w:pPr>
        <w:spacing w:before="0" w:after="120" w:line="259" w:lineRule="auto"/>
        <w:rPr>
          <w:rFonts w:eastAsia="Calibri"/>
          <w:i w:val="0"/>
          <w:color w:val="212121"/>
          <w:sz w:val="22"/>
          <w:shd w:val="clear" w:color="auto" w:fill="FFFFFF"/>
          <w:lang w:val="en-US"/>
        </w:rPr>
      </w:pPr>
      <w:r w:rsidRPr="009E2A68">
        <w:rPr>
          <w:rFonts w:eastAsia="Calibri"/>
          <w:i w:val="0"/>
          <w:color w:val="212121"/>
          <w:sz w:val="22"/>
          <w:shd w:val="clear" w:color="auto" w:fill="FFFFFF"/>
          <w:lang w:val="en-US"/>
        </w:rPr>
        <w:t>Visual Arts is presented in </w:t>
      </w:r>
      <w:r w:rsidR="00CD03AC" w:rsidRPr="009E2A68">
        <w:rPr>
          <w:rFonts w:eastAsia="Calibri"/>
          <w:i w:val="0"/>
          <w:color w:val="212121"/>
          <w:sz w:val="22"/>
          <w:shd w:val="clear" w:color="auto" w:fill="FFFFFF"/>
          <w:lang w:val="en-US"/>
        </w:rPr>
        <w:t>2</w:t>
      </w:r>
      <w:r w:rsidRPr="009E2A68">
        <w:rPr>
          <w:rFonts w:eastAsia="Calibri"/>
          <w:i w:val="0"/>
          <w:color w:val="212121"/>
          <w:sz w:val="22"/>
          <w:shd w:val="clear" w:color="auto" w:fill="FFFFFF"/>
          <w:lang w:val="en-US"/>
        </w:rPr>
        <w:t>-year band levels from Year 1 to Year 10, with Foundation presented</w:t>
      </w:r>
      <w:r w:rsidR="00E04769" w:rsidRPr="009E2A68">
        <w:rPr>
          <w:rFonts w:eastAsia="Calibri"/>
          <w:i w:val="0"/>
          <w:color w:val="212121"/>
          <w:sz w:val="22"/>
          <w:shd w:val="clear" w:color="auto" w:fill="FFFFFF"/>
          <w:lang w:val="en-US"/>
        </w:rPr>
        <w:t xml:space="preserve"> </w:t>
      </w:r>
      <w:r w:rsidRPr="009E2A68">
        <w:rPr>
          <w:rFonts w:eastAsia="Calibri"/>
          <w:i w:val="0"/>
          <w:color w:val="212121"/>
          <w:sz w:val="22"/>
          <w:shd w:val="clear" w:color="auto" w:fill="FFFFFF"/>
          <w:lang w:val="en-US"/>
        </w:rPr>
        <w:t>as</w:t>
      </w:r>
      <w:r w:rsidR="00E04769" w:rsidRPr="009E2A68">
        <w:rPr>
          <w:rFonts w:eastAsia="Calibri"/>
          <w:i w:val="0"/>
          <w:color w:val="212121"/>
          <w:sz w:val="22"/>
          <w:shd w:val="clear" w:color="auto" w:fill="FFFFFF"/>
          <w:lang w:val="en-US"/>
        </w:rPr>
        <w:t xml:space="preserve"> </w:t>
      </w:r>
      <w:r w:rsidRPr="009E2A68">
        <w:rPr>
          <w:rFonts w:eastAsia="Calibri"/>
          <w:i w:val="0"/>
          <w:color w:val="212121"/>
          <w:sz w:val="22"/>
          <w:shd w:val="clear" w:color="auto" w:fill="FFFFFF"/>
          <w:lang w:val="en-US"/>
        </w:rPr>
        <w:t>a</w:t>
      </w:r>
      <w:r w:rsidR="00E04769" w:rsidRPr="009E2A68">
        <w:rPr>
          <w:rFonts w:eastAsia="Calibri"/>
          <w:i w:val="0"/>
          <w:color w:val="212121"/>
          <w:sz w:val="22"/>
          <w:shd w:val="clear" w:color="auto" w:fill="FFFFFF"/>
          <w:lang w:val="en-US"/>
        </w:rPr>
        <w:t xml:space="preserve"> </w:t>
      </w:r>
      <w:r w:rsidRPr="009E2A68">
        <w:rPr>
          <w:rFonts w:eastAsia="Calibri"/>
          <w:i w:val="0"/>
          <w:color w:val="212121"/>
          <w:sz w:val="22"/>
          <w:shd w:val="clear" w:color="auto" w:fill="FFFFFF"/>
          <w:lang w:val="en-US"/>
        </w:rPr>
        <w:t>single</w:t>
      </w:r>
      <w:r w:rsidR="00E04769" w:rsidRPr="009E2A68">
        <w:rPr>
          <w:rFonts w:eastAsia="Calibri"/>
          <w:i w:val="0"/>
          <w:color w:val="212121"/>
          <w:sz w:val="22"/>
          <w:shd w:val="clear" w:color="auto" w:fill="FFFFFF"/>
          <w:lang w:val="en-US"/>
        </w:rPr>
        <w:t xml:space="preserve"> </w:t>
      </w:r>
      <w:r w:rsidRPr="009E2A68">
        <w:rPr>
          <w:rFonts w:eastAsia="Calibri"/>
          <w:i w:val="0"/>
          <w:color w:val="212121"/>
          <w:sz w:val="22"/>
          <w:shd w:val="clear" w:color="auto" w:fill="FFFFFF"/>
          <w:lang w:val="en-US"/>
        </w:rPr>
        <w:t xml:space="preserve">year. </w:t>
      </w:r>
    </w:p>
    <w:p w14:paraId="6634CC10" w14:textId="77777777" w:rsidR="009D3AD0" w:rsidRPr="009E2A68" w:rsidRDefault="009D3AD0" w:rsidP="009D3AD0">
      <w:pPr>
        <w:spacing w:before="0" w:after="120" w:line="259" w:lineRule="auto"/>
        <w:rPr>
          <w:rFonts w:eastAsia="Calibri"/>
          <w:i w:val="0"/>
          <w:color w:val="000000"/>
          <w:sz w:val="22"/>
          <w:lang w:val="en-US"/>
        </w:rPr>
      </w:pPr>
      <w:r w:rsidRPr="009E2A68">
        <w:rPr>
          <w:rFonts w:eastAsia="Calibri"/>
          <w:i w:val="0"/>
          <w:color w:val="000000"/>
          <w:sz w:val="22"/>
          <w:lang w:val="en-US"/>
        </w:rPr>
        <w:t xml:space="preserve">Curriculum content is </w:t>
      </w:r>
      <w:proofErr w:type="spellStart"/>
      <w:r w:rsidRPr="009E2A68">
        <w:rPr>
          <w:rFonts w:eastAsia="Calibri"/>
          <w:i w:val="0"/>
          <w:color w:val="000000"/>
          <w:sz w:val="22"/>
          <w:lang w:val="en-US"/>
        </w:rPr>
        <w:t>organised</w:t>
      </w:r>
      <w:proofErr w:type="spellEnd"/>
      <w:r w:rsidRPr="009E2A68">
        <w:rPr>
          <w:rFonts w:eastAsia="Calibri"/>
          <w:i w:val="0"/>
          <w:color w:val="000000"/>
          <w:sz w:val="22"/>
          <w:lang w:val="en-US"/>
        </w:rPr>
        <w:t xml:space="preserve"> under 4 interrelated strands:</w:t>
      </w:r>
    </w:p>
    <w:p w14:paraId="12856E3D" w14:textId="77777777" w:rsidR="009D3AD0" w:rsidRPr="009E2A68" w:rsidRDefault="009D3AD0" w:rsidP="009D3AD0">
      <w:pPr>
        <w:numPr>
          <w:ilvl w:val="0"/>
          <w:numId w:val="30"/>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Exploring and responding</w:t>
      </w:r>
    </w:p>
    <w:p w14:paraId="23E2C745" w14:textId="77777777" w:rsidR="009D3AD0" w:rsidRPr="009E2A68" w:rsidRDefault="009D3AD0" w:rsidP="009D3AD0">
      <w:pPr>
        <w:numPr>
          <w:ilvl w:val="0"/>
          <w:numId w:val="30"/>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Developing practices and skills</w:t>
      </w:r>
    </w:p>
    <w:p w14:paraId="4E0362E1" w14:textId="77777777" w:rsidR="009D3AD0" w:rsidRPr="009E2A68" w:rsidRDefault="009D3AD0" w:rsidP="009D3AD0">
      <w:pPr>
        <w:numPr>
          <w:ilvl w:val="0"/>
          <w:numId w:val="30"/>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Creating and making</w:t>
      </w:r>
    </w:p>
    <w:p w14:paraId="72F53025" w14:textId="77777777" w:rsidR="009D3AD0" w:rsidRPr="009E2A68" w:rsidRDefault="009D3AD0" w:rsidP="009D3AD0">
      <w:pPr>
        <w:numPr>
          <w:ilvl w:val="0"/>
          <w:numId w:val="30"/>
        </w:numPr>
        <w:spacing w:before="0" w:after="120"/>
        <w:textAlignment w:val="baseline"/>
        <w:rPr>
          <w:rFonts w:eastAsia="Times New Roman"/>
          <w:i w:val="0"/>
          <w:color w:val="000000"/>
          <w:sz w:val="22"/>
          <w:lang w:eastAsia="en-GB"/>
        </w:rPr>
      </w:pPr>
      <w:r w:rsidRPr="009E2A68">
        <w:rPr>
          <w:rFonts w:eastAsia="MS Gothic"/>
          <w:i w:val="0"/>
          <w:color w:val="000000"/>
          <w:sz w:val="22"/>
          <w:lang w:eastAsia="en-GB"/>
        </w:rPr>
        <w:t>Presenting and performing.</w:t>
      </w:r>
    </w:p>
    <w:p w14:paraId="47B3437B" w14:textId="77777777" w:rsidR="009D3AD0" w:rsidRPr="009E2A68" w:rsidRDefault="00473932" w:rsidP="009D3AD0">
      <w:pPr>
        <w:pStyle w:val="BodyText"/>
      </w:pPr>
      <w:sdt>
        <w:sdtPr>
          <w:rPr>
            <w:noProof/>
          </w:rPr>
          <w:id w:val="1668977535"/>
          <w:picture/>
        </w:sdtPr>
        <w:sdtEndPr/>
        <w:sdtContent>
          <w:r w:rsidR="009D3AD0" w:rsidRPr="009E2A68">
            <w:rPr>
              <w:noProof/>
            </w:rPr>
            <w:drawing>
              <wp:inline distT="0" distB="0" distL="0" distR="0" wp14:anchorId="48D4F1C1" wp14:editId="13DECF76">
                <wp:extent cx="5830529" cy="2176526"/>
                <wp:effectExtent l="0" t="0" r="0" b="0"/>
                <wp:docPr id="26" name="Picture 26" descr="Figure 1 illustrating Visual Arts content structure. The main heading is Visual Arts. Under Visual Arts are subheadings for the 4 sub-strands: Exploring and responding, Developing practices and skills, Creating and making, Presenting and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1 illustrating Visual Arts content structure. The main heading is Visual Arts. Under Visual Arts are subheadings for the 4 sub-strands: Exploring and responding, Developing practices and skills, Creating and making, Presenting and performing."/>
                        <pic:cNvPicPr/>
                      </pic:nvPicPr>
                      <pic:blipFill rotWithShape="1">
                        <a:blip r:embed="rId17"/>
                        <a:srcRect l="1291" t="6447" b="14058"/>
                        <a:stretch/>
                      </pic:blipFill>
                      <pic:spPr bwMode="auto">
                        <a:xfrm>
                          <a:off x="0" y="0"/>
                          <a:ext cx="5854318" cy="2185407"/>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4330B1BB" w14:textId="471CD1C5" w:rsidR="009D3AD0" w:rsidRPr="009E2A68" w:rsidRDefault="009D3AD0" w:rsidP="009D3AD0">
      <w:pPr>
        <w:pStyle w:val="ACARA-TableHeadline"/>
        <w:rPr>
          <w:rFonts w:ascii="Arial Bold" w:eastAsiaTheme="majorEastAsia" w:hAnsi="Arial Bold"/>
          <w:b/>
          <w:i/>
          <w:szCs w:val="24"/>
        </w:rPr>
      </w:pPr>
      <w:r w:rsidRPr="009E2A68">
        <w:rPr>
          <w:i/>
          <w:lang w:val="en-AU"/>
        </w:rPr>
        <w:t xml:space="preserve">Figure </w:t>
      </w:r>
      <w:r w:rsidR="00473932">
        <w:rPr>
          <w:i/>
          <w:lang w:val="en-AU"/>
        </w:rPr>
        <w:t>1</w:t>
      </w:r>
      <w:r w:rsidRPr="009E2A68">
        <w:rPr>
          <w:i/>
          <w:lang w:val="en-AU"/>
        </w:rPr>
        <w:t xml:space="preserve">: </w:t>
      </w:r>
      <w:r w:rsidRPr="009E2A68">
        <w:rPr>
          <w:i/>
          <w:iCs/>
          <w:szCs w:val="20"/>
          <w:lang w:val="en-AU"/>
        </w:rPr>
        <w:t>The Arts – Visual Arts</w:t>
      </w:r>
      <w:r w:rsidRPr="009E2A68" w:rsidDel="008D4B68">
        <w:rPr>
          <w:i/>
          <w:iCs/>
          <w:szCs w:val="20"/>
          <w:lang w:val="en-AU"/>
        </w:rPr>
        <w:t xml:space="preserve"> </w:t>
      </w:r>
      <w:r w:rsidR="00016C4B" w:rsidRPr="009E2A68">
        <w:rPr>
          <w:i/>
          <w:iCs/>
          <w:szCs w:val="20"/>
          <w:lang w:val="en-AU"/>
        </w:rPr>
        <w:t>content structure</w:t>
      </w:r>
    </w:p>
    <w:p w14:paraId="3E1F29ED" w14:textId="6D788E67" w:rsidR="009D3AD0" w:rsidRPr="009E2A68" w:rsidRDefault="009D3AD0" w:rsidP="006024B6">
      <w:pPr>
        <w:spacing w:before="0" w:after="120"/>
        <w:rPr>
          <w:rFonts w:ascii="Arial Bold" w:eastAsiaTheme="majorEastAsia" w:hAnsi="Arial Bold"/>
          <w:b/>
        </w:rPr>
      </w:pPr>
      <w:r w:rsidRPr="009E2A68">
        <w:rPr>
          <w:rFonts w:ascii="Arial Bold" w:eastAsiaTheme="majorEastAsia" w:hAnsi="Arial Bold"/>
          <w:b/>
          <w:i w:val="0"/>
          <w:sz w:val="22"/>
        </w:rPr>
        <w:lastRenderedPageBreak/>
        <w:t>Exploring and responding</w:t>
      </w:r>
    </w:p>
    <w:p w14:paraId="4C983E84" w14:textId="77777777" w:rsidR="009D3AD0" w:rsidRPr="009E2A68" w:rsidRDefault="009D3AD0" w:rsidP="009D3AD0">
      <w:pPr>
        <w:spacing w:before="0" w:after="120"/>
        <w:rPr>
          <w:rFonts w:eastAsia="Calibri"/>
          <w:i w:val="0"/>
          <w:color w:val="auto"/>
          <w:sz w:val="22"/>
        </w:rPr>
      </w:pPr>
      <w:r w:rsidRPr="009E2A68">
        <w:rPr>
          <w:rFonts w:eastAsia="Calibri"/>
          <w:i w:val="0"/>
          <w:color w:val="auto"/>
          <w:sz w:val="22"/>
        </w:rPr>
        <w:t>In this strand students learn as artists and as audience. They explore:</w:t>
      </w:r>
    </w:p>
    <w:p w14:paraId="07A32A7E" w14:textId="413871F6" w:rsidR="009D3AD0" w:rsidRPr="009E2A68" w:rsidRDefault="009D3AD0" w:rsidP="009D3AD0">
      <w:pPr>
        <w:numPr>
          <w:ilvl w:val="0"/>
          <w:numId w:val="22"/>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 xml:space="preserve">visual arts practices in community, studio and/or industry settings across local, regional, </w:t>
      </w:r>
      <w:proofErr w:type="gramStart"/>
      <w:r w:rsidRPr="009E2A68">
        <w:rPr>
          <w:rFonts w:eastAsia="MS Gothic"/>
          <w:i w:val="0"/>
          <w:color w:val="000000"/>
          <w:sz w:val="22"/>
          <w:lang w:eastAsia="en-GB"/>
        </w:rPr>
        <w:t>national</w:t>
      </w:r>
      <w:proofErr w:type="gramEnd"/>
      <w:r w:rsidRPr="009E2A68">
        <w:rPr>
          <w:rFonts w:eastAsia="MS Gothic"/>
          <w:i w:val="0"/>
          <w:color w:val="000000"/>
          <w:sz w:val="22"/>
          <w:lang w:eastAsia="en-GB"/>
        </w:rPr>
        <w:t xml:space="preserve"> and global contexts</w:t>
      </w:r>
    </w:p>
    <w:p w14:paraId="19A1E3C4" w14:textId="77777777" w:rsidR="009D3AD0" w:rsidRPr="009E2A68" w:rsidRDefault="009D3AD0" w:rsidP="009D3AD0">
      <w:pPr>
        <w:numPr>
          <w:ilvl w:val="0"/>
          <w:numId w:val="22"/>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visual artworks and their display in physical and virtual, formal and/or informal settings</w:t>
      </w:r>
    </w:p>
    <w:p w14:paraId="72AB8E52" w14:textId="3736D1FD" w:rsidR="009D3AD0" w:rsidRPr="009E2A68" w:rsidRDefault="009D3AD0" w:rsidP="009D3AD0">
      <w:pPr>
        <w:numPr>
          <w:ilvl w:val="0"/>
          <w:numId w:val="22"/>
        </w:numPr>
        <w:spacing w:before="0" w:after="120"/>
        <w:textAlignment w:val="baseline"/>
        <w:rPr>
          <w:rFonts w:eastAsia="MS Gothic"/>
          <w:i w:val="0"/>
          <w:color w:val="auto"/>
          <w:sz w:val="22"/>
          <w:lang w:eastAsia="en-GB"/>
        </w:rPr>
      </w:pPr>
      <w:r w:rsidRPr="009E2A68">
        <w:rPr>
          <w:rFonts w:eastAsia="MS Gothic"/>
          <w:i w:val="0"/>
          <w:color w:val="000000"/>
          <w:sz w:val="22"/>
          <w:lang w:eastAsia="en-GB"/>
        </w:rPr>
        <w:t>the diversity of where</w:t>
      </w:r>
      <w:r w:rsidR="00FC4582" w:rsidRPr="009E2A68">
        <w:rPr>
          <w:rFonts w:eastAsia="MS Gothic"/>
          <w:i w:val="0"/>
          <w:color w:val="000000"/>
          <w:sz w:val="22"/>
          <w:lang w:eastAsia="en-GB"/>
        </w:rPr>
        <w:t xml:space="preserve">, </w:t>
      </w:r>
      <w:proofErr w:type="gramStart"/>
      <w:r w:rsidRPr="009E2A68">
        <w:rPr>
          <w:rFonts w:eastAsia="MS Gothic"/>
          <w:i w:val="0"/>
          <w:color w:val="000000"/>
          <w:sz w:val="22"/>
          <w:lang w:eastAsia="en-GB"/>
        </w:rPr>
        <w:t>why</w:t>
      </w:r>
      <w:proofErr w:type="gramEnd"/>
      <w:r w:rsidRPr="009E2A68">
        <w:rPr>
          <w:rFonts w:eastAsia="MS Gothic"/>
          <w:i w:val="0"/>
          <w:color w:val="000000"/>
          <w:sz w:val="22"/>
          <w:lang w:eastAsia="en-GB"/>
        </w:rPr>
        <w:t xml:space="preserve"> and how people create, make and engage with visual arts </w:t>
      </w:r>
    </w:p>
    <w:p w14:paraId="3A7FE1DE" w14:textId="77777777" w:rsidR="009D3AD0" w:rsidRPr="009E2A68" w:rsidRDefault="009D3AD0" w:rsidP="009D3AD0">
      <w:pPr>
        <w:numPr>
          <w:ilvl w:val="0"/>
          <w:numId w:val="22"/>
        </w:numPr>
        <w:spacing w:before="0" w:after="120"/>
        <w:textAlignment w:val="baseline"/>
        <w:rPr>
          <w:rFonts w:eastAsia="MS Gothic"/>
          <w:i w:val="0"/>
          <w:color w:val="auto"/>
          <w:sz w:val="22"/>
          <w:lang w:eastAsia="en-GB"/>
        </w:rPr>
      </w:pPr>
      <w:r w:rsidRPr="009E2A68">
        <w:rPr>
          <w:rFonts w:eastAsia="MS Gothic"/>
          <w:i w:val="0"/>
          <w:color w:val="000000"/>
          <w:sz w:val="22"/>
          <w:lang w:eastAsia="en-GB"/>
        </w:rPr>
        <w:t xml:space="preserve">the diversity and significance of visual arts for First Nations Australian Peoples, </w:t>
      </w:r>
      <w:proofErr w:type="gramStart"/>
      <w:r w:rsidRPr="009E2A68">
        <w:rPr>
          <w:rFonts w:eastAsia="MS Gothic"/>
          <w:i w:val="0"/>
          <w:color w:val="000000"/>
          <w:sz w:val="22"/>
          <w:lang w:eastAsia="en-GB"/>
        </w:rPr>
        <w:t>cultures</w:t>
      </w:r>
      <w:proofErr w:type="gramEnd"/>
      <w:r w:rsidRPr="009E2A68">
        <w:rPr>
          <w:rFonts w:eastAsia="MS Gothic"/>
          <w:i w:val="0"/>
          <w:color w:val="000000"/>
          <w:sz w:val="22"/>
          <w:lang w:eastAsia="en-GB"/>
        </w:rPr>
        <w:t xml:space="preserve"> and communities</w:t>
      </w:r>
    </w:p>
    <w:p w14:paraId="5708C1B6" w14:textId="77777777" w:rsidR="009D3AD0" w:rsidRPr="009E2A68" w:rsidRDefault="009D3AD0" w:rsidP="009D3AD0">
      <w:pPr>
        <w:numPr>
          <w:ilvl w:val="0"/>
          <w:numId w:val="22"/>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 xml:space="preserve">how visual arts communicate cultural and aesthetic knowledge, ideas, purpose, meaning and emotion </w:t>
      </w:r>
    </w:p>
    <w:p w14:paraId="05FC4893" w14:textId="77777777" w:rsidR="009D3AD0" w:rsidRPr="009E2A68" w:rsidRDefault="009D3AD0" w:rsidP="009D3AD0">
      <w:pPr>
        <w:numPr>
          <w:ilvl w:val="0"/>
          <w:numId w:val="22"/>
        </w:numPr>
        <w:spacing w:before="0" w:after="120"/>
        <w:textAlignment w:val="baseline"/>
        <w:rPr>
          <w:rFonts w:eastAsia="MS Gothic"/>
          <w:i w:val="0"/>
          <w:color w:val="000000"/>
          <w:sz w:val="22"/>
          <w:lang w:eastAsia="en-GB"/>
        </w:rPr>
      </w:pPr>
      <w:r w:rsidRPr="009E2A68">
        <w:rPr>
          <w:rFonts w:eastAsia="MS Gothic"/>
          <w:i w:val="0"/>
          <w:color w:val="000000"/>
          <w:sz w:val="22"/>
          <w:lang w:eastAsia="en-GB"/>
        </w:rPr>
        <w:t>how visual arts develop empathy and understanding of multiple perspectives.</w:t>
      </w:r>
    </w:p>
    <w:p w14:paraId="3A78E0A2" w14:textId="592386E9" w:rsidR="009D3AD0" w:rsidRPr="009E2A68" w:rsidRDefault="009D3AD0" w:rsidP="009D3AD0">
      <w:pPr>
        <w:spacing w:before="0" w:after="120"/>
        <w:textAlignment w:val="baseline"/>
        <w:rPr>
          <w:rFonts w:eastAsia="MS Gothic"/>
          <w:i w:val="0"/>
          <w:color w:val="auto"/>
          <w:sz w:val="22"/>
          <w:lang w:eastAsia="en-GB"/>
        </w:rPr>
      </w:pPr>
      <w:r w:rsidRPr="009E2A68">
        <w:rPr>
          <w:rFonts w:eastAsia="Times New Roman"/>
          <w:i w:val="0"/>
          <w:color w:val="auto"/>
          <w:sz w:val="22"/>
          <w:lang w:eastAsia="en-GB"/>
        </w:rPr>
        <w:t xml:space="preserve">They respond using visual arts practices, materials and forms, imagery, sounds, movement, language and/or digital tools. </w:t>
      </w:r>
    </w:p>
    <w:p w14:paraId="4A4E674A" w14:textId="77777777" w:rsidR="009D3AD0" w:rsidRPr="009E2A68" w:rsidRDefault="009D3AD0" w:rsidP="006024B6">
      <w:pPr>
        <w:spacing w:before="0" w:after="120"/>
        <w:rPr>
          <w:rFonts w:ascii="Arial Bold" w:eastAsiaTheme="majorEastAsia" w:hAnsi="Arial Bold"/>
          <w:b/>
        </w:rPr>
      </w:pPr>
      <w:r w:rsidRPr="009E2A68">
        <w:rPr>
          <w:rFonts w:ascii="Arial Bold" w:eastAsiaTheme="majorEastAsia" w:hAnsi="Arial Bold"/>
          <w:b/>
          <w:i w:val="0"/>
          <w:sz w:val="22"/>
        </w:rPr>
        <w:t>Developing practices and skills</w:t>
      </w:r>
    </w:p>
    <w:p w14:paraId="3CDD63D1" w14:textId="18622873" w:rsidR="009D3AD0" w:rsidRPr="009E2A68" w:rsidRDefault="009D3AD0" w:rsidP="009D3AD0">
      <w:pPr>
        <w:shd w:val="clear" w:color="auto" w:fill="FFFFFF"/>
        <w:spacing w:before="0" w:after="120"/>
        <w:textAlignment w:val="baseline"/>
        <w:rPr>
          <w:rFonts w:eastAsia="Calibri"/>
          <w:i w:val="0"/>
          <w:color w:val="000000"/>
          <w:sz w:val="22"/>
        </w:rPr>
      </w:pPr>
      <w:r w:rsidRPr="009E2A68">
        <w:rPr>
          <w:rFonts w:eastAsia="Calibri"/>
          <w:i w:val="0"/>
          <w:color w:val="000000"/>
          <w:sz w:val="22"/>
        </w:rPr>
        <w:t xml:space="preserve">This strand is about developing practices and skills for exploring, </w:t>
      </w:r>
      <w:proofErr w:type="gramStart"/>
      <w:r w:rsidRPr="009E2A68">
        <w:rPr>
          <w:rFonts w:eastAsia="Calibri"/>
          <w:i w:val="0"/>
          <w:color w:val="000000"/>
          <w:sz w:val="22"/>
        </w:rPr>
        <w:t>creating</w:t>
      </w:r>
      <w:proofErr w:type="gramEnd"/>
      <w:r w:rsidRPr="009E2A68">
        <w:rPr>
          <w:rFonts w:eastAsia="Calibri"/>
          <w:i w:val="0"/>
          <w:color w:val="000000"/>
          <w:sz w:val="22"/>
        </w:rPr>
        <w:t xml:space="preserve"> and responding to visual arts. Students develop knowledge and understanding through play, imagination, experimentation</w:t>
      </w:r>
      <w:r w:rsidR="00CD03AC" w:rsidRPr="009E2A68">
        <w:rPr>
          <w:rFonts w:eastAsia="Calibri"/>
          <w:i w:val="0"/>
          <w:color w:val="000000"/>
          <w:sz w:val="22"/>
        </w:rPr>
        <w:t>,</w:t>
      </w:r>
      <w:r w:rsidRPr="009E2A68">
        <w:rPr>
          <w:rFonts w:eastAsia="Calibri"/>
          <w:i w:val="0"/>
          <w:color w:val="000000"/>
          <w:sz w:val="22"/>
        </w:rPr>
        <w:t> and creative and critical thinking. They develop creative and critical practices including:</w:t>
      </w:r>
    </w:p>
    <w:p w14:paraId="144B0BEA" w14:textId="240E39F1" w:rsidR="009D3AD0" w:rsidRPr="009E2A68" w:rsidRDefault="009D3AD0" w:rsidP="009D3AD0">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creative skills and confidence for using, experimenting </w:t>
      </w:r>
      <w:proofErr w:type="gramStart"/>
      <w:r w:rsidRPr="009E2A68">
        <w:rPr>
          <w:rFonts w:eastAsia="MS Gothic"/>
          <w:color w:val="000000"/>
          <w:lang w:eastAsia="en-GB"/>
        </w:rPr>
        <w:t>with</w:t>
      </w:r>
      <w:proofErr w:type="gramEnd"/>
      <w:r w:rsidRPr="009E2A68">
        <w:rPr>
          <w:rFonts w:eastAsia="MS Gothic"/>
          <w:color w:val="000000"/>
          <w:lang w:eastAsia="en-GB"/>
        </w:rPr>
        <w:t xml:space="preserve"> and manipulating visual conventions, visual arts process and materials for personal expression</w:t>
      </w:r>
      <w:r w:rsidR="00413367" w:rsidRPr="009E2A68">
        <w:rPr>
          <w:rFonts w:eastAsia="MS Gothic"/>
          <w:color w:val="000000"/>
          <w:lang w:eastAsia="en-GB"/>
        </w:rPr>
        <w:t>,</w:t>
      </w:r>
      <w:r w:rsidRPr="009E2A68">
        <w:rPr>
          <w:rFonts w:eastAsia="MS Gothic"/>
          <w:color w:val="000000"/>
          <w:lang w:eastAsia="en-GB"/>
        </w:rPr>
        <w:t xml:space="preserve"> and communicating visually in diverse 2D, 3D and/or 4D (time-based) visual arts forms and styles</w:t>
      </w:r>
    </w:p>
    <w:p w14:paraId="1E14D252" w14:textId="1B5435E5" w:rsidR="009D3AD0" w:rsidRPr="009E2A68" w:rsidRDefault="009D3AD0" w:rsidP="009D3AD0">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critical skills in observing, documenting, problem-solving, reflecting on, </w:t>
      </w:r>
      <w:proofErr w:type="gramStart"/>
      <w:r w:rsidRPr="009E2A68">
        <w:rPr>
          <w:rFonts w:eastAsia="MS Gothic"/>
          <w:color w:val="000000"/>
          <w:lang w:eastAsia="en-GB"/>
        </w:rPr>
        <w:t>analysing</w:t>
      </w:r>
      <w:proofErr w:type="gramEnd"/>
      <w:r w:rsidRPr="009E2A68">
        <w:rPr>
          <w:rFonts w:eastAsia="MS Gothic"/>
          <w:color w:val="000000"/>
          <w:lang w:eastAsia="en-GB"/>
        </w:rPr>
        <w:t xml:space="preserve"> and evaluating their own and others’ visual arts practices using language/terminology and/or embodied practices.</w:t>
      </w:r>
    </w:p>
    <w:p w14:paraId="1FD5641D" w14:textId="77777777" w:rsidR="009D3AD0" w:rsidRPr="009E2A68" w:rsidRDefault="009D3AD0" w:rsidP="00B934D2">
      <w:pPr>
        <w:spacing w:before="0" w:after="120"/>
        <w:rPr>
          <w:rFonts w:ascii="Arial Bold" w:eastAsiaTheme="majorEastAsia" w:hAnsi="Arial Bold"/>
          <w:b/>
        </w:rPr>
      </w:pPr>
      <w:r w:rsidRPr="009E2A68">
        <w:rPr>
          <w:rFonts w:ascii="Arial Bold" w:eastAsiaTheme="majorEastAsia" w:hAnsi="Arial Bold"/>
          <w:b/>
          <w:i w:val="0"/>
          <w:sz w:val="22"/>
        </w:rPr>
        <w:t>Creating and making</w:t>
      </w:r>
    </w:p>
    <w:p w14:paraId="2187F52C" w14:textId="4622F016" w:rsidR="009D3AD0" w:rsidRPr="009E2A68" w:rsidRDefault="009D3AD0" w:rsidP="004712C5">
      <w:pPr>
        <w:spacing w:before="0" w:after="120"/>
        <w:rPr>
          <w:rFonts w:eastAsia="MS Gothic"/>
          <w:i w:val="0"/>
          <w:color w:val="auto"/>
          <w:sz w:val="22"/>
          <w:lang w:eastAsia="en-GB"/>
        </w:rPr>
      </w:pPr>
      <w:r w:rsidRPr="009E2A68">
        <w:rPr>
          <w:rFonts w:eastAsia="Times New Roman"/>
          <w:i w:val="0"/>
          <w:color w:val="000000"/>
          <w:sz w:val="22"/>
          <w:lang w:eastAsia="en-GB"/>
        </w:rPr>
        <w:t>In this strand, as artists, students use visual conventions, visual arts</w:t>
      </w:r>
      <w:r w:rsidR="00413367" w:rsidRPr="009E2A68">
        <w:rPr>
          <w:rFonts w:eastAsia="Times New Roman"/>
          <w:i w:val="0"/>
          <w:color w:val="000000"/>
          <w:sz w:val="22"/>
          <w:lang w:eastAsia="en-GB"/>
        </w:rPr>
        <w:t>–</w:t>
      </w:r>
      <w:r w:rsidRPr="009E2A68">
        <w:rPr>
          <w:rFonts w:eastAsia="Times New Roman"/>
          <w:i w:val="0"/>
          <w:color w:val="000000"/>
          <w:sz w:val="22"/>
          <w:lang w:eastAsia="en-GB"/>
        </w:rPr>
        <w:t>specific and/or multi-arts creative processes</w:t>
      </w:r>
      <w:r w:rsidR="00413367" w:rsidRPr="009E2A68">
        <w:rPr>
          <w:rFonts w:eastAsia="Times New Roman"/>
          <w:i w:val="0"/>
          <w:color w:val="000000"/>
          <w:sz w:val="22"/>
          <w:lang w:eastAsia="en-GB"/>
        </w:rPr>
        <w:t>,</w:t>
      </w:r>
      <w:r w:rsidRPr="009E2A68">
        <w:rPr>
          <w:rFonts w:eastAsia="Times New Roman"/>
          <w:i w:val="0"/>
          <w:color w:val="000000"/>
          <w:sz w:val="22"/>
          <w:lang w:eastAsia="en-GB"/>
        </w:rPr>
        <w:t xml:space="preserve"> and visual arts materials. As audiences, they reflect on their work as it </w:t>
      </w:r>
      <w:proofErr w:type="gramStart"/>
      <w:r w:rsidRPr="009E2A68">
        <w:rPr>
          <w:rFonts w:eastAsia="Times New Roman"/>
          <w:i w:val="0"/>
          <w:color w:val="000000"/>
          <w:sz w:val="22"/>
          <w:lang w:eastAsia="en-GB"/>
        </w:rPr>
        <w:t>develops;</w:t>
      </w:r>
      <w:proofErr w:type="gramEnd"/>
      <w:r w:rsidRPr="009E2A68">
        <w:rPr>
          <w:rFonts w:eastAsia="Times New Roman"/>
          <w:i w:val="0"/>
          <w:color w:val="000000"/>
          <w:sz w:val="22"/>
          <w:lang w:eastAsia="en-GB"/>
        </w:rPr>
        <w:t xml:space="preserve"> for example, through</w:t>
      </w:r>
      <w:r w:rsidRPr="009E2A68">
        <w:rPr>
          <w:rFonts w:eastAsia="MS Gothic"/>
          <w:i w:val="0"/>
          <w:color w:val="auto"/>
          <w:sz w:val="22"/>
          <w:lang w:eastAsia="en-GB"/>
        </w:rPr>
        <w:t xml:space="preserve"> observation, analysis, reflection </w:t>
      </w:r>
      <w:r w:rsidR="009026D6" w:rsidRPr="009E2A68">
        <w:rPr>
          <w:rFonts w:eastAsia="MS Gothic"/>
          <w:i w:val="0"/>
          <w:color w:val="auto"/>
          <w:sz w:val="22"/>
          <w:lang w:eastAsia="en-GB"/>
        </w:rPr>
        <w:t>and</w:t>
      </w:r>
      <w:r w:rsidRPr="009E2A68">
        <w:rPr>
          <w:rFonts w:eastAsia="MS Gothic"/>
          <w:i w:val="0"/>
          <w:color w:val="auto"/>
          <w:sz w:val="22"/>
          <w:lang w:eastAsia="en-GB"/>
        </w:rPr>
        <w:t xml:space="preserve"> evaluation.</w:t>
      </w:r>
      <w:r w:rsidR="004712C5" w:rsidRPr="009E2A68">
        <w:rPr>
          <w:rFonts w:eastAsia="MS Gothic"/>
          <w:i w:val="0"/>
          <w:color w:val="auto"/>
          <w:sz w:val="22"/>
          <w:lang w:eastAsia="en-GB"/>
        </w:rPr>
        <w:t xml:space="preserve"> </w:t>
      </w:r>
      <w:r w:rsidRPr="009E2A68">
        <w:rPr>
          <w:rFonts w:eastAsia="Calibri"/>
          <w:i w:val="0"/>
          <w:color w:val="000000"/>
          <w:sz w:val="22"/>
        </w:rPr>
        <w:t>Students create and make visual artworks by:</w:t>
      </w:r>
    </w:p>
    <w:p w14:paraId="77D55DFE" w14:textId="77777777" w:rsidR="009D3AD0" w:rsidRPr="009E2A68" w:rsidRDefault="009D3AD0" w:rsidP="00B934D2">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selecting, </w:t>
      </w:r>
      <w:proofErr w:type="gramStart"/>
      <w:r w:rsidRPr="009E2A68">
        <w:rPr>
          <w:rFonts w:eastAsia="MS Gothic"/>
          <w:color w:val="000000"/>
          <w:lang w:eastAsia="en-GB"/>
        </w:rPr>
        <w:t>refining</w:t>
      </w:r>
      <w:proofErr w:type="gramEnd"/>
      <w:r w:rsidRPr="009E2A68">
        <w:rPr>
          <w:rFonts w:eastAsia="MS Gothic"/>
          <w:color w:val="000000"/>
          <w:lang w:eastAsia="en-GB"/>
        </w:rPr>
        <w:t xml:space="preserve"> and resolving ideas and intentions for visual artworks</w:t>
      </w:r>
    </w:p>
    <w:p w14:paraId="4F83BE47" w14:textId="32837C2E" w:rsidR="009D3AD0" w:rsidRPr="009E2A68" w:rsidRDefault="009D3AD0" w:rsidP="00B934D2">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identifying ideas and influences that will inform their work from, for example, other artists’ artworks </w:t>
      </w:r>
      <w:r w:rsidR="009026D6" w:rsidRPr="009E2A68">
        <w:rPr>
          <w:rFonts w:eastAsia="MS Gothic"/>
          <w:color w:val="000000"/>
          <w:lang w:eastAsia="en-GB"/>
        </w:rPr>
        <w:t>and</w:t>
      </w:r>
      <w:r w:rsidRPr="009E2A68">
        <w:rPr>
          <w:rFonts w:eastAsia="MS Gothic"/>
          <w:color w:val="000000"/>
          <w:lang w:eastAsia="en-GB"/>
        </w:rPr>
        <w:t xml:space="preserve"> practices, experiences, </w:t>
      </w:r>
      <w:proofErr w:type="gramStart"/>
      <w:r w:rsidRPr="009E2A68">
        <w:rPr>
          <w:rFonts w:eastAsia="MS Gothic"/>
          <w:color w:val="000000"/>
          <w:lang w:eastAsia="en-GB"/>
        </w:rPr>
        <w:t>themes</w:t>
      </w:r>
      <w:proofErr w:type="gramEnd"/>
      <w:r w:rsidRPr="009E2A68">
        <w:rPr>
          <w:rFonts w:eastAsia="MS Gothic"/>
          <w:color w:val="000000"/>
          <w:lang w:eastAsia="en-GB"/>
        </w:rPr>
        <w:t xml:space="preserve"> or concepts  </w:t>
      </w:r>
    </w:p>
    <w:p w14:paraId="0C277DF1" w14:textId="14869D62" w:rsidR="009D3AD0" w:rsidRPr="009E2A68" w:rsidRDefault="009D3AD0" w:rsidP="00B934D2">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selecting and manipulating visual conventions, visual arts </w:t>
      </w:r>
      <w:proofErr w:type="gramStart"/>
      <w:r w:rsidRPr="009E2A68">
        <w:rPr>
          <w:rFonts w:eastAsia="MS Gothic"/>
          <w:color w:val="000000"/>
          <w:lang w:eastAsia="en-GB"/>
        </w:rPr>
        <w:t>processes</w:t>
      </w:r>
      <w:proofErr w:type="gramEnd"/>
      <w:r w:rsidRPr="009E2A68">
        <w:rPr>
          <w:rFonts w:eastAsia="MS Gothic"/>
          <w:color w:val="000000"/>
          <w:lang w:eastAsia="en-GB"/>
        </w:rPr>
        <w:t xml:space="preserve"> and materials to represent ideas, perspectives and/or meaning.</w:t>
      </w:r>
    </w:p>
    <w:p w14:paraId="357812FA" w14:textId="77777777" w:rsidR="009E2A68" w:rsidRDefault="009E2A68" w:rsidP="006024B6">
      <w:pPr>
        <w:spacing w:before="0" w:after="120"/>
        <w:rPr>
          <w:rFonts w:ascii="Arial Bold" w:eastAsiaTheme="majorEastAsia" w:hAnsi="Arial Bold"/>
          <w:b/>
          <w:i w:val="0"/>
          <w:sz w:val="22"/>
        </w:rPr>
      </w:pPr>
    </w:p>
    <w:p w14:paraId="6217395A" w14:textId="05A21123" w:rsidR="009D3AD0" w:rsidRPr="009E2A68" w:rsidRDefault="009D3AD0" w:rsidP="006024B6">
      <w:pPr>
        <w:spacing w:before="0" w:after="120"/>
        <w:rPr>
          <w:rFonts w:ascii="Arial Bold" w:eastAsiaTheme="majorEastAsia" w:hAnsi="Arial Bold"/>
          <w:b/>
        </w:rPr>
      </w:pPr>
      <w:r w:rsidRPr="009E2A68">
        <w:rPr>
          <w:rFonts w:ascii="Arial Bold" w:eastAsiaTheme="majorEastAsia" w:hAnsi="Arial Bold"/>
          <w:b/>
          <w:i w:val="0"/>
          <w:sz w:val="22"/>
        </w:rPr>
        <w:lastRenderedPageBreak/>
        <w:t>Presenting and performing</w:t>
      </w:r>
    </w:p>
    <w:p w14:paraId="30001161" w14:textId="77777777" w:rsidR="009D3AD0" w:rsidRPr="009E2A68" w:rsidRDefault="009D3AD0" w:rsidP="009D3AD0">
      <w:pPr>
        <w:spacing w:before="0" w:after="120"/>
        <w:textAlignment w:val="baseline"/>
        <w:rPr>
          <w:rFonts w:eastAsia="Calibri"/>
          <w:i w:val="0"/>
          <w:color w:val="000000"/>
          <w:sz w:val="22"/>
          <w:lang w:val="en-US"/>
        </w:rPr>
      </w:pPr>
      <w:r w:rsidRPr="009E2A68">
        <w:rPr>
          <w:rFonts w:eastAsia="Calibri"/>
          <w:i w:val="0"/>
          <w:color w:val="000000"/>
          <w:sz w:val="22"/>
          <w:lang w:val="en-US"/>
        </w:rPr>
        <w:t>In this strand, students present visual artworks to audiences. They make decisions about:</w:t>
      </w:r>
    </w:p>
    <w:p w14:paraId="0DA78E5B" w14:textId="1A749D44" w:rsidR="009D3AD0" w:rsidRPr="009E2A68" w:rsidRDefault="009D3AD0" w:rsidP="009D3AD0">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if, when and how their visual artworks and/or visual arts practices will be shared with others</w:t>
      </w:r>
    </w:p>
    <w:p w14:paraId="0BA2A6AB" w14:textId="07CE1A25" w:rsidR="00EC0FB2" w:rsidRPr="009E2A68" w:rsidRDefault="009D3AD0" w:rsidP="001A7957">
      <w:pPr>
        <w:pStyle w:val="ListParagraph"/>
        <w:numPr>
          <w:ilvl w:val="0"/>
          <w:numId w:val="24"/>
        </w:numPr>
        <w:spacing w:before="0" w:after="120"/>
        <w:ind w:left="720"/>
        <w:contextualSpacing w:val="0"/>
        <w:rPr>
          <w:rFonts w:eastAsia="MS Gothic"/>
          <w:color w:val="000000"/>
          <w:lang w:eastAsia="en-GB"/>
        </w:rPr>
      </w:pPr>
      <w:r w:rsidRPr="009E2A68">
        <w:rPr>
          <w:rFonts w:eastAsia="MS Gothic"/>
          <w:color w:val="000000"/>
          <w:lang w:eastAsia="en-GB"/>
        </w:rPr>
        <w:t xml:space="preserve">where the work could be displayed or </w:t>
      </w:r>
      <w:proofErr w:type="gramStart"/>
      <w:r w:rsidRPr="009E2A68">
        <w:rPr>
          <w:rFonts w:eastAsia="MS Gothic"/>
          <w:color w:val="000000"/>
          <w:lang w:eastAsia="en-GB"/>
        </w:rPr>
        <w:t>exhibited;</w:t>
      </w:r>
      <w:proofErr w:type="gramEnd"/>
      <w:r w:rsidRPr="009E2A68">
        <w:rPr>
          <w:rFonts w:eastAsia="MS Gothic"/>
          <w:color w:val="000000"/>
          <w:lang w:eastAsia="en-GB"/>
        </w:rPr>
        <w:t xml:space="preserve"> for example, in formal, informal, physical or virtual spaces.  </w:t>
      </w:r>
    </w:p>
    <w:p w14:paraId="20E0B018" w14:textId="77777777" w:rsidR="00575E57" w:rsidRPr="00425820" w:rsidRDefault="00575E57" w:rsidP="00575E57">
      <w:pPr>
        <w:pStyle w:val="ACARA-Heading2"/>
      </w:pPr>
      <w:bookmarkStart w:id="12" w:name="_Toc84481554"/>
      <w:bookmarkStart w:id="13" w:name="_Toc96498971"/>
      <w:r w:rsidRPr="00425820">
        <w:t>Key considerations</w:t>
      </w:r>
      <w:bookmarkEnd w:id="12"/>
      <w:bookmarkEnd w:id="13"/>
    </w:p>
    <w:p w14:paraId="66D03AB2" w14:textId="77777777" w:rsidR="00575E57" w:rsidRPr="00425820" w:rsidRDefault="00575E57" w:rsidP="00575E57">
      <w:pPr>
        <w:pStyle w:val="ACARA-Heading3"/>
        <w:spacing w:before="0" w:after="120"/>
      </w:pPr>
      <w:r w:rsidRPr="00425820">
        <w:t>Artists</w:t>
      </w:r>
    </w:p>
    <w:p w14:paraId="5D689E6C"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Artists include visual artists, </w:t>
      </w:r>
      <w:proofErr w:type="gramStart"/>
      <w:r w:rsidRPr="00425820">
        <w:rPr>
          <w:rFonts w:eastAsia="Calibri"/>
          <w:i w:val="0"/>
          <w:color w:val="auto"/>
          <w:sz w:val="22"/>
        </w:rPr>
        <w:t>craftspeople</w:t>
      </w:r>
      <w:proofErr w:type="gramEnd"/>
      <w:r w:rsidRPr="00425820">
        <w:rPr>
          <w:rFonts w:eastAsia="Calibri"/>
          <w:i w:val="0"/>
          <w:color w:val="auto"/>
          <w:sz w:val="22"/>
        </w:rPr>
        <w:t xml:space="preserve"> and designers. </w:t>
      </w:r>
    </w:p>
    <w:p w14:paraId="11927452"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Artists work individually and collaboratively using diverse visual arts practices to create artworks. Students investigate the practice and artworks of artists working in diverse forms across cultures, contexts, </w:t>
      </w:r>
      <w:proofErr w:type="gramStart"/>
      <w:r w:rsidRPr="00425820">
        <w:rPr>
          <w:rFonts w:eastAsia="Calibri"/>
          <w:i w:val="0"/>
          <w:color w:val="auto"/>
          <w:sz w:val="22"/>
        </w:rPr>
        <w:t>times</w:t>
      </w:r>
      <w:proofErr w:type="gramEnd"/>
      <w:r w:rsidRPr="00425820">
        <w:rPr>
          <w:rFonts w:eastAsia="Calibri"/>
          <w:i w:val="0"/>
          <w:color w:val="auto"/>
          <w:sz w:val="22"/>
        </w:rPr>
        <w:t xml:space="preserve"> and places. Students learn as artists as they develop their own visual arts practice.</w:t>
      </w:r>
    </w:p>
    <w:p w14:paraId="3A853486" w14:textId="77777777" w:rsidR="00575E57" w:rsidRPr="00425820" w:rsidRDefault="00575E57" w:rsidP="00575E57">
      <w:pPr>
        <w:pStyle w:val="ACARA-Heading3"/>
        <w:spacing w:before="0" w:after="120"/>
      </w:pPr>
      <w:r w:rsidRPr="00425820">
        <w:t>Artworks</w:t>
      </w:r>
    </w:p>
    <w:p w14:paraId="233CBE24"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Visual artworks include art, craft works and/or design works.</w:t>
      </w:r>
    </w:p>
    <w:p w14:paraId="6C572D2A"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An artwork is an outcome of an artist’s practice. An artwork may be a completed product or a work in progress. Artworks can be experienced in person and/or digitally; for example, by visiting galleries, exhibition spaces or public places, or by accessing artworks in online gallery spaces or in printed media such as arts journals. Students may use strategies such as questions based on Viewpoints, frames, </w:t>
      </w:r>
      <w:proofErr w:type="gramStart"/>
      <w:r w:rsidRPr="00425820">
        <w:rPr>
          <w:rFonts w:eastAsia="Calibri"/>
          <w:i w:val="0"/>
          <w:color w:val="auto"/>
          <w:sz w:val="22"/>
        </w:rPr>
        <w:t>frameworks</w:t>
      </w:r>
      <w:proofErr w:type="gramEnd"/>
      <w:r w:rsidRPr="00425820">
        <w:rPr>
          <w:rFonts w:eastAsia="Calibri"/>
          <w:i w:val="0"/>
          <w:color w:val="auto"/>
          <w:sz w:val="22"/>
        </w:rPr>
        <w:t xml:space="preserve"> or lenses to analyse and interpret artworks and artists’ practices from multiple perspectives.</w:t>
      </w:r>
    </w:p>
    <w:p w14:paraId="676C860A" w14:textId="77777777" w:rsidR="00575E57" w:rsidRPr="00425820" w:rsidRDefault="00575E57" w:rsidP="00575E57">
      <w:pPr>
        <w:pStyle w:val="ACARA-Heading3"/>
        <w:spacing w:before="0" w:after="120"/>
      </w:pPr>
      <w:r>
        <w:t>Visual Arts practices</w:t>
      </w:r>
    </w:p>
    <w:p w14:paraId="495F091F"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Visual arts practices are the ways that artists go about their work. Visual arts practices include: </w:t>
      </w:r>
    </w:p>
    <w:p w14:paraId="5DEDBBC8" w14:textId="77777777" w:rsidR="00575E57" w:rsidRPr="00EB56E7" w:rsidRDefault="00575E57" w:rsidP="00575E57">
      <w:pPr>
        <w:pStyle w:val="ListParagraph"/>
        <w:numPr>
          <w:ilvl w:val="0"/>
          <w:numId w:val="24"/>
        </w:numPr>
        <w:spacing w:before="0" w:after="120"/>
        <w:ind w:left="720"/>
        <w:contextualSpacing w:val="0"/>
        <w:rPr>
          <w:rFonts w:eastAsia="MS Gothic"/>
          <w:color w:val="auto"/>
          <w:lang w:eastAsia="en-GB"/>
        </w:rPr>
      </w:pPr>
      <w:r w:rsidRPr="00EB56E7">
        <w:rPr>
          <w:rFonts w:eastAsia="MS Gothic"/>
          <w:color w:val="auto"/>
          <w:lang w:eastAsia="en-GB"/>
        </w:rPr>
        <w:t xml:space="preserve">examining other artists’ works and practices; for example, identifying and analysing influences or considering how artists are using and adapting arts processes </w:t>
      </w:r>
    </w:p>
    <w:p w14:paraId="0449D97A" w14:textId="77777777" w:rsidR="00575E57" w:rsidRPr="00EB56E7" w:rsidRDefault="00575E57" w:rsidP="00575E57">
      <w:pPr>
        <w:pStyle w:val="ListParagraph"/>
        <w:numPr>
          <w:ilvl w:val="0"/>
          <w:numId w:val="24"/>
        </w:numPr>
        <w:spacing w:before="0" w:after="120"/>
        <w:ind w:left="720"/>
        <w:contextualSpacing w:val="0"/>
        <w:rPr>
          <w:rFonts w:eastAsia="MS Gothic"/>
          <w:color w:val="auto"/>
          <w:lang w:eastAsia="en-GB"/>
        </w:rPr>
      </w:pPr>
      <w:r w:rsidRPr="00EB56E7">
        <w:rPr>
          <w:rFonts w:eastAsia="MS Gothic"/>
          <w:color w:val="auto"/>
          <w:lang w:eastAsia="en-GB"/>
        </w:rPr>
        <w:t>developing creative and critical thinking when observing and analysing artists’ works, and when documenting and reflecting on their own visual arts practice</w:t>
      </w:r>
    </w:p>
    <w:p w14:paraId="2028CD6D" w14:textId="77777777" w:rsidR="00575E57" w:rsidRPr="00EB56E7" w:rsidRDefault="00575E57" w:rsidP="00575E57">
      <w:pPr>
        <w:pStyle w:val="ListParagraph"/>
        <w:numPr>
          <w:ilvl w:val="0"/>
          <w:numId w:val="24"/>
        </w:numPr>
        <w:spacing w:before="0" w:after="120"/>
        <w:ind w:left="720"/>
        <w:contextualSpacing w:val="0"/>
        <w:rPr>
          <w:rFonts w:eastAsia="MS Gothic"/>
          <w:color w:val="auto"/>
          <w:lang w:eastAsia="en-GB"/>
        </w:rPr>
      </w:pPr>
      <w:r w:rsidRPr="00EB56E7">
        <w:rPr>
          <w:rFonts w:eastAsia="MS Gothic"/>
          <w:color w:val="auto"/>
          <w:lang w:eastAsia="en-GB"/>
        </w:rPr>
        <w:t>developing ideas, studio practice and collaboration</w:t>
      </w:r>
    </w:p>
    <w:p w14:paraId="585D999A" w14:textId="77777777" w:rsidR="00575E57" w:rsidRPr="00EB56E7" w:rsidRDefault="00575E57" w:rsidP="00575E57">
      <w:pPr>
        <w:pStyle w:val="ListParagraph"/>
        <w:numPr>
          <w:ilvl w:val="0"/>
          <w:numId w:val="24"/>
        </w:numPr>
        <w:spacing w:before="0" w:after="120"/>
        <w:ind w:left="720"/>
        <w:contextualSpacing w:val="0"/>
        <w:rPr>
          <w:rFonts w:eastAsia="MS Gothic"/>
          <w:color w:val="auto"/>
          <w:lang w:eastAsia="en-GB"/>
        </w:rPr>
      </w:pPr>
      <w:r w:rsidRPr="00EB56E7">
        <w:rPr>
          <w:rFonts w:eastAsia="MS Gothic"/>
          <w:color w:val="auto"/>
          <w:lang w:eastAsia="en-GB"/>
        </w:rPr>
        <w:t xml:space="preserve">experimenting with and developing knowledge and skills in using visual conventions, visual arts </w:t>
      </w:r>
      <w:proofErr w:type="gramStart"/>
      <w:r w:rsidRPr="00EB56E7">
        <w:rPr>
          <w:rFonts w:eastAsia="MS Gothic"/>
          <w:color w:val="auto"/>
          <w:lang w:eastAsia="en-GB"/>
        </w:rPr>
        <w:t>processes</w:t>
      </w:r>
      <w:proofErr w:type="gramEnd"/>
      <w:r w:rsidRPr="00EB56E7">
        <w:rPr>
          <w:rFonts w:eastAsia="MS Gothic"/>
          <w:color w:val="auto"/>
          <w:lang w:eastAsia="en-GB"/>
        </w:rPr>
        <w:t xml:space="preserve"> and materials</w:t>
      </w:r>
    </w:p>
    <w:p w14:paraId="19DA7BF8"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EB56E7">
        <w:rPr>
          <w:rFonts w:eastAsia="MS Gothic"/>
          <w:color w:val="auto"/>
          <w:lang w:eastAsia="en-GB"/>
        </w:rPr>
        <w:t xml:space="preserve">creating artworks that represent </w:t>
      </w:r>
      <w:r w:rsidRPr="00425820">
        <w:rPr>
          <w:rFonts w:eastAsia="MS Gothic"/>
          <w:color w:val="auto"/>
          <w:lang w:eastAsia="en-GB"/>
        </w:rPr>
        <w:t>ideas, perspectives and/or meaning</w:t>
      </w:r>
    </w:p>
    <w:p w14:paraId="6DD29675"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lastRenderedPageBreak/>
        <w:t xml:space="preserve">considering where, </w:t>
      </w:r>
      <w:proofErr w:type="gramStart"/>
      <w:r w:rsidRPr="00425820">
        <w:rPr>
          <w:rFonts w:eastAsia="MS Gothic"/>
          <w:color w:val="auto"/>
          <w:lang w:eastAsia="en-GB"/>
        </w:rPr>
        <w:t>how</w:t>
      </w:r>
      <w:proofErr w:type="gramEnd"/>
      <w:r w:rsidRPr="00425820">
        <w:rPr>
          <w:rFonts w:eastAsia="MS Gothic"/>
          <w:color w:val="auto"/>
          <w:lang w:eastAsia="en-GB"/>
        </w:rPr>
        <w:t xml:space="preserve"> and why they share their artworks and ideas with audiences.</w:t>
      </w:r>
    </w:p>
    <w:p w14:paraId="42E2FDA4" w14:textId="77777777" w:rsidR="00575E57" w:rsidRPr="00425820" w:rsidRDefault="00575E57" w:rsidP="00575E57">
      <w:pPr>
        <w:spacing w:before="0" w:after="120"/>
        <w:textAlignment w:val="baseline"/>
        <w:rPr>
          <w:rFonts w:eastAsia="Calibri"/>
          <w:i w:val="0"/>
          <w:color w:val="auto"/>
          <w:sz w:val="22"/>
        </w:rPr>
      </w:pPr>
      <w:r w:rsidRPr="00425820">
        <w:rPr>
          <w:rFonts w:eastAsia="Calibri"/>
          <w:i w:val="0"/>
          <w:color w:val="auto"/>
          <w:sz w:val="22"/>
        </w:rPr>
        <w:t>Throughout their Visual Arts learning, students use questions based on Viewpoints as</w:t>
      </w:r>
      <w:r w:rsidRPr="00425820">
        <w:rPr>
          <w:rFonts w:eastAsia="Calibri"/>
          <w:i w:val="0"/>
          <w:color w:val="auto"/>
          <w:sz w:val="22"/>
          <w:bdr w:val="none" w:sz="0" w:space="0" w:color="auto" w:frame="1"/>
        </w:rPr>
        <w:t xml:space="preserve"> an inquiry tool for considering their visual arts practice from multiple perspectives, as artist or as audience. </w:t>
      </w:r>
      <w:r w:rsidRPr="00425820">
        <w:rPr>
          <w:rFonts w:eastAsia="Calibri"/>
          <w:i w:val="0"/>
          <w:color w:val="auto"/>
          <w:sz w:val="22"/>
        </w:rPr>
        <w:t xml:space="preserve">Students can use questions based on Viewpoints to: </w:t>
      </w:r>
    </w:p>
    <w:p w14:paraId="19294F3A"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 xml:space="preserve">frame wondering, </w:t>
      </w:r>
      <w:proofErr w:type="gramStart"/>
      <w:r w:rsidRPr="00425820">
        <w:rPr>
          <w:rFonts w:eastAsia="MS Gothic"/>
          <w:color w:val="auto"/>
          <w:lang w:eastAsia="en-GB"/>
        </w:rPr>
        <w:t>reasoning</w:t>
      </w:r>
      <w:proofErr w:type="gramEnd"/>
      <w:r w:rsidRPr="00425820">
        <w:rPr>
          <w:rFonts w:eastAsia="MS Gothic"/>
          <w:color w:val="auto"/>
          <w:lang w:eastAsia="en-GB"/>
        </w:rPr>
        <w:t xml:space="preserve"> and reflecting </w:t>
      </w:r>
    </w:p>
    <w:p w14:paraId="60D124F5"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 xml:space="preserve">explore ideas and make decisions </w:t>
      </w:r>
    </w:p>
    <w:p w14:paraId="5283B062"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 xml:space="preserve">explore and develop empathy for multiple perspectives </w:t>
      </w:r>
    </w:p>
    <w:p w14:paraId="2112703A"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 xml:space="preserve">express and celebrate identities, ideas and meaning </w:t>
      </w:r>
    </w:p>
    <w:p w14:paraId="5B6825A1"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think deeply about their own visual arts practices and visual artworks created by others that they experience.</w:t>
      </w:r>
    </w:p>
    <w:p w14:paraId="4578730B" w14:textId="77777777" w:rsidR="00575E57" w:rsidRPr="00425820" w:rsidRDefault="00575E57" w:rsidP="00575E57">
      <w:pPr>
        <w:pStyle w:val="ACARA-Heading3"/>
        <w:spacing w:before="0" w:after="120"/>
      </w:pPr>
      <w:r w:rsidRPr="00425820">
        <w:t>Materials</w:t>
      </w:r>
    </w:p>
    <w:p w14:paraId="38E259DE"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In Visual Arts, students manipulate and adapt a wide range of materials and technologies to make 2D, 3D and 4D works. These may include: </w:t>
      </w:r>
    </w:p>
    <w:p w14:paraId="5E9E7090"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physical materials such as paint, dyes, charcoal and/or clay</w:t>
      </w:r>
    </w:p>
    <w:p w14:paraId="7F51391F" w14:textId="77777777" w:rsidR="00575E57" w:rsidRPr="00425820" w:rsidRDefault="00575E57" w:rsidP="00575E57">
      <w:pPr>
        <w:pStyle w:val="ListParagraph"/>
        <w:numPr>
          <w:ilvl w:val="0"/>
          <w:numId w:val="24"/>
        </w:numPr>
        <w:spacing w:before="0" w:after="120"/>
        <w:ind w:left="720"/>
        <w:contextualSpacing w:val="0"/>
        <w:rPr>
          <w:rFonts w:eastAsia="MS Gothic"/>
          <w:color w:val="auto"/>
          <w:lang w:eastAsia="en-GB"/>
        </w:rPr>
      </w:pPr>
      <w:r w:rsidRPr="00425820">
        <w:rPr>
          <w:rFonts w:eastAsia="MS Gothic"/>
          <w:color w:val="auto"/>
          <w:lang w:eastAsia="en-GB"/>
        </w:rPr>
        <w:t>contemporary or emerging materials such as digital media</w:t>
      </w:r>
    </w:p>
    <w:p w14:paraId="6A096148" w14:textId="77777777" w:rsidR="00575E57" w:rsidRPr="00425820" w:rsidRDefault="00575E57" w:rsidP="105062B3">
      <w:pPr>
        <w:pStyle w:val="ListParagraph"/>
        <w:numPr>
          <w:ilvl w:val="0"/>
          <w:numId w:val="24"/>
        </w:numPr>
        <w:spacing w:before="0" w:after="120"/>
        <w:ind w:left="720"/>
        <w:rPr>
          <w:rFonts w:eastAsia="MS Gothic"/>
          <w:color w:val="auto"/>
          <w:lang w:eastAsia="en-GB"/>
        </w:rPr>
      </w:pPr>
      <w:r w:rsidRPr="105062B3">
        <w:rPr>
          <w:rFonts w:eastAsia="MS Gothic"/>
          <w:color w:val="auto"/>
          <w:lang w:eastAsia="en-GB"/>
        </w:rPr>
        <w:t>organic and/or recycled/repurposed materials such as dry leaves, recycled cardboard or plastic, fabric/</w:t>
      </w:r>
      <w:proofErr w:type="gramStart"/>
      <w:r w:rsidRPr="105062B3">
        <w:rPr>
          <w:rFonts w:eastAsia="MS Gothic"/>
          <w:color w:val="auto"/>
          <w:lang w:eastAsia="en-GB"/>
        </w:rPr>
        <w:t>textiles</w:t>
      </w:r>
      <w:proofErr w:type="gramEnd"/>
      <w:r w:rsidRPr="105062B3">
        <w:rPr>
          <w:rFonts w:eastAsia="MS Gothic"/>
          <w:color w:val="auto"/>
          <w:lang w:eastAsia="en-GB"/>
        </w:rPr>
        <w:t xml:space="preserve"> or household objects.</w:t>
      </w:r>
    </w:p>
    <w:p w14:paraId="04E5ED4A"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Visual artists adapt and expand their practice to encompass and embrace new materials and ways of working.</w:t>
      </w:r>
    </w:p>
    <w:p w14:paraId="03CCD31A" w14:textId="77777777" w:rsidR="00575E57" w:rsidRPr="00425820" w:rsidRDefault="00575E57" w:rsidP="00575E57">
      <w:pPr>
        <w:pStyle w:val="ACARA-Heading3"/>
        <w:spacing w:before="0" w:after="120"/>
      </w:pPr>
      <w:r w:rsidRPr="00425820">
        <w:t xml:space="preserve">Visual conventions  </w:t>
      </w:r>
    </w:p>
    <w:p w14:paraId="63CB4E28"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Visual conventions are traditional, cultural and/or stylistic ways of working in visual arts, </w:t>
      </w:r>
      <w:proofErr w:type="gramStart"/>
      <w:r w:rsidRPr="00425820">
        <w:rPr>
          <w:rFonts w:eastAsia="Calibri"/>
          <w:i w:val="0"/>
          <w:color w:val="auto"/>
          <w:sz w:val="22"/>
        </w:rPr>
        <w:t>craft</w:t>
      </w:r>
      <w:proofErr w:type="gramEnd"/>
      <w:r w:rsidRPr="00425820">
        <w:rPr>
          <w:rFonts w:eastAsia="Calibri"/>
          <w:i w:val="0"/>
          <w:color w:val="auto"/>
          <w:sz w:val="22"/>
        </w:rPr>
        <w:t xml:space="preserve"> and design. They reflect agreed expectations for various art forms such as painting or sculpture and are impacted by factors such as the time and culture they were created in and the choice of materials. They include the elements and principles of art/design. Visual conventions are dynamic and evolve as visual art forms and practices evolve over time.</w:t>
      </w:r>
    </w:p>
    <w:p w14:paraId="098239D7" w14:textId="77777777" w:rsidR="00575E57" w:rsidRPr="00425820" w:rsidRDefault="00575E57" w:rsidP="00575E57">
      <w:pPr>
        <w:pStyle w:val="ACARA-Heading3"/>
        <w:spacing w:before="0" w:after="120"/>
      </w:pPr>
      <w:r w:rsidRPr="00425820">
        <w:t>Visual Arts forms</w:t>
      </w:r>
    </w:p>
    <w:p w14:paraId="63F19065" w14:textId="73B6E9B4" w:rsidR="00575E57" w:rsidRPr="00425820" w:rsidRDefault="00575E57" w:rsidP="7BD7875C">
      <w:pPr>
        <w:spacing w:before="0" w:after="120"/>
        <w:rPr>
          <w:rFonts w:eastAsia="Calibri"/>
          <w:i w:val="0"/>
          <w:color w:val="auto"/>
          <w:sz w:val="22"/>
        </w:rPr>
      </w:pPr>
      <w:r w:rsidRPr="7BD7875C">
        <w:rPr>
          <w:rFonts w:eastAsia="Calibri"/>
          <w:i w:val="0"/>
          <w:color w:val="auto"/>
          <w:sz w:val="22"/>
        </w:rPr>
        <w:t xml:space="preserve">Visual arts forms embrace traditional, cultural and/or stylistic forms. Forms used in visual arts learning may include but are not limited </w:t>
      </w:r>
      <w:proofErr w:type="gramStart"/>
      <w:r w:rsidRPr="7BD7875C">
        <w:rPr>
          <w:rFonts w:eastAsia="Calibri"/>
          <w:i w:val="0"/>
          <w:color w:val="auto"/>
          <w:sz w:val="22"/>
        </w:rPr>
        <w:t>to:</w:t>
      </w:r>
      <w:proofErr w:type="gramEnd"/>
      <w:r w:rsidRPr="7BD7875C">
        <w:rPr>
          <w:rFonts w:eastAsia="Calibri"/>
          <w:i w:val="0"/>
          <w:color w:val="auto"/>
          <w:sz w:val="22"/>
        </w:rPr>
        <w:t xml:space="preserve"> painting, drawing, sculpture, ceramics, printmaking, mixed media, textiles, photography and installation in one, 2, 3 and 4 dimensions. Visual arts forms develop and evolve as artists adapt and explore new technologies and ways of working.</w:t>
      </w:r>
    </w:p>
    <w:p w14:paraId="453D61BC" w14:textId="77777777" w:rsidR="00575E57" w:rsidRDefault="00575E57" w:rsidP="00575E57">
      <w:pPr>
        <w:pStyle w:val="ACARA-Heading3"/>
        <w:spacing w:before="0" w:after="120"/>
      </w:pPr>
    </w:p>
    <w:p w14:paraId="5EDB4A7A" w14:textId="77777777" w:rsidR="00575E57" w:rsidRPr="00425820" w:rsidRDefault="00575E57" w:rsidP="00575E57">
      <w:pPr>
        <w:pStyle w:val="ACARA-Heading3"/>
        <w:spacing w:before="0" w:after="120"/>
      </w:pPr>
      <w:r w:rsidRPr="00425820">
        <w:lastRenderedPageBreak/>
        <w:t>Visual Arts processes</w:t>
      </w:r>
    </w:p>
    <w:p w14:paraId="1DC51AB7"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Visual arts processes are the processes used to create artworks. They include methods, tools, </w:t>
      </w:r>
      <w:proofErr w:type="gramStart"/>
      <w:r w:rsidRPr="00425820">
        <w:rPr>
          <w:rFonts w:eastAsia="Calibri"/>
          <w:i w:val="0"/>
          <w:color w:val="auto"/>
          <w:sz w:val="22"/>
        </w:rPr>
        <w:t>techniques</w:t>
      </w:r>
      <w:proofErr w:type="gramEnd"/>
      <w:r w:rsidRPr="00425820">
        <w:rPr>
          <w:rFonts w:eastAsia="Calibri"/>
          <w:i w:val="0"/>
          <w:color w:val="auto"/>
          <w:sz w:val="22"/>
        </w:rPr>
        <w:t xml:space="preserve"> and technologies relevant to the selected visual arts form</w:t>
      </w:r>
      <w:r w:rsidRPr="00425820" w:rsidDel="000F52D3">
        <w:rPr>
          <w:rFonts w:eastAsia="Calibri"/>
          <w:i w:val="0"/>
          <w:color w:val="auto"/>
          <w:sz w:val="22"/>
        </w:rPr>
        <w:t xml:space="preserve"> </w:t>
      </w:r>
      <w:r w:rsidRPr="00425820">
        <w:rPr>
          <w:rFonts w:eastAsia="Calibri"/>
          <w:i w:val="0"/>
          <w:color w:val="auto"/>
          <w:sz w:val="22"/>
        </w:rPr>
        <w:t xml:space="preserve">and are continually evolving. </w:t>
      </w:r>
    </w:p>
    <w:p w14:paraId="2D9EA3A4" w14:textId="77777777" w:rsidR="00575E57" w:rsidRPr="00425820" w:rsidRDefault="00575E57" w:rsidP="00575E57">
      <w:pPr>
        <w:pStyle w:val="ACARA-Heading3"/>
        <w:spacing w:before="0" w:after="120"/>
      </w:pPr>
      <w:r w:rsidRPr="00425820">
        <w:t>Exhibiting and curating</w:t>
      </w:r>
    </w:p>
    <w:p w14:paraId="39F89728" w14:textId="77777777" w:rsidR="00575E57" w:rsidRPr="00425820" w:rsidRDefault="00575E57" w:rsidP="00575E57">
      <w:pPr>
        <w:spacing w:before="0" w:after="120"/>
        <w:rPr>
          <w:rFonts w:eastAsia="Calibri"/>
          <w:i w:val="0"/>
          <w:color w:val="auto"/>
          <w:sz w:val="22"/>
        </w:rPr>
      </w:pPr>
      <w:r w:rsidRPr="00425820">
        <w:rPr>
          <w:rFonts w:eastAsia="Calibri"/>
          <w:i w:val="0"/>
          <w:color w:val="auto"/>
          <w:sz w:val="22"/>
        </w:rPr>
        <w:t xml:space="preserve">Exhibitions/displays of artworks are the display of work for audiences and can be formal or informal. </w:t>
      </w:r>
    </w:p>
    <w:p w14:paraId="6F966D3C" w14:textId="489955CF" w:rsidR="00575E57" w:rsidRPr="00FF2AED" w:rsidRDefault="00575E57" w:rsidP="00FF2AED">
      <w:pPr>
        <w:spacing w:before="0" w:after="120"/>
        <w:rPr>
          <w:rFonts w:eastAsia="Calibri"/>
          <w:i w:val="0"/>
          <w:color w:val="auto"/>
          <w:sz w:val="22"/>
        </w:rPr>
      </w:pPr>
      <w:r w:rsidRPr="00425820">
        <w:rPr>
          <w:rFonts w:eastAsia="Calibri"/>
          <w:i w:val="0"/>
          <w:color w:val="auto"/>
          <w:sz w:val="22"/>
        </w:rPr>
        <w:t xml:space="preserve">Curating refers to the process of selecting and organising material, such as artworks and aspects of artists’ practice that communicates the artists’ processes, ideas, intentions and/or perspectives. Curating can be part of the process for preparing for informal or formal exhibiting. </w:t>
      </w:r>
      <w:bookmarkEnd w:id="0"/>
      <w:bookmarkEnd w:id="1"/>
    </w:p>
    <w:sectPr w:rsidR="00575E57" w:rsidRPr="00FF2AED" w:rsidSect="009401A1">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7D56" w14:textId="77777777" w:rsidR="00F27F9C" w:rsidRDefault="00F27F9C" w:rsidP="00533177">
      <w:r>
        <w:separator/>
      </w:r>
    </w:p>
  </w:endnote>
  <w:endnote w:type="continuationSeparator" w:id="0">
    <w:p w14:paraId="6E3841AD" w14:textId="77777777" w:rsidR="00F27F9C" w:rsidRDefault="00F27F9C" w:rsidP="00533177">
      <w:r>
        <w:continuationSeparator/>
      </w:r>
    </w:p>
  </w:endnote>
  <w:endnote w:type="continuationNotice" w:id="1">
    <w:p w14:paraId="506C27C3" w14:textId="77777777" w:rsidR="00F27F9C" w:rsidRDefault="00F27F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2FE1B5C7" w:rsidR="00E9248E" w:rsidRPr="00E9248E" w:rsidRDefault="00473932" w:rsidP="003A4306">
    <w:pPr>
      <w:pStyle w:val="ACARA-TableHeadline"/>
      <w:jc w:val="right"/>
      <w:rPr>
        <w:sz w:val="24"/>
        <w:szCs w:val="24"/>
      </w:rPr>
    </w:pPr>
    <w:sdt>
      <w:sdtPr>
        <w:id w:val="352307469"/>
        <w:docPartObj>
          <w:docPartGallery w:val="Page Numbers (Bottom of Page)"/>
          <w:docPartUnique/>
        </w:docPartObj>
      </w:sdtPr>
      <w:sdtEndPr>
        <w:rPr>
          <w:sz w:val="24"/>
          <w:szCs w:val="24"/>
        </w:rPr>
      </w:sdtEndPr>
      <w:sdtContent>
        <w:r w:rsidR="003B3E2A" w:rsidRPr="00DD3B6A">
          <w:rPr>
            <w:noProof/>
          </w:rPr>
          <mc:AlternateContent>
            <mc:Choice Requires="wps">
              <w:drawing>
                <wp:anchor distT="0" distB="0" distL="114300" distR="114300" simplePos="0" relativeHeight="251653632" behindDoc="0" locked="0" layoutInCell="1" allowOverlap="1" wp14:anchorId="6578BC4E" wp14:editId="7B16AC6C">
                  <wp:simplePos x="0" y="0"/>
                  <wp:positionH relativeFrom="margin">
                    <wp:align>center</wp:align>
                  </wp:positionH>
                  <wp:positionV relativeFrom="page">
                    <wp:posOffset>6957060</wp:posOffset>
                  </wp:positionV>
                  <wp:extent cx="4470400" cy="411480"/>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7B5A" w14:textId="36031D61" w:rsidR="003A4306" w:rsidRPr="003A4306" w:rsidRDefault="003A4306" w:rsidP="003A4306">
                              <w:pPr>
                                <w:pStyle w:val="BodyText"/>
                                <w:spacing w:before="12"/>
                                <w:ind w:left="1542" w:hanging="1542"/>
                                <w:jc w:val="center"/>
                                <w:rPr>
                                  <w:sz w:val="20"/>
                                </w:rPr>
                              </w:pPr>
                              <w:r w:rsidRPr="003A4306">
                                <w:rPr>
                                  <w:sz w:val="20"/>
                                </w:rPr>
                                <w:t xml:space="preserve">Australian Curriculum: The Arts </w:t>
                              </w:r>
                              <w:r>
                                <w:rPr>
                                  <w:sz w:val="20"/>
                                </w:rPr>
                                <w:t>–</w:t>
                              </w:r>
                              <w:r w:rsidRPr="003A4306">
                                <w:rPr>
                                  <w:sz w:val="20"/>
                                </w:rPr>
                                <w:t xml:space="preserve"> </w:t>
                              </w:r>
                              <w:r>
                                <w:rPr>
                                  <w:sz w:val="20"/>
                                </w:rPr>
                                <w:t>Visual Arts</w:t>
                              </w:r>
                              <w:r w:rsidRPr="003A4306">
                                <w:rPr>
                                  <w:sz w:val="20"/>
                                </w:rPr>
                                <w:t xml:space="preserve"> F–10 Version 9.0</w:t>
                              </w:r>
                            </w:p>
                            <w:p w14:paraId="44A896C3" w14:textId="1F031A2A" w:rsidR="00E9248E" w:rsidRPr="00B81EEA" w:rsidRDefault="00FF2AED" w:rsidP="003A4306">
                              <w:pPr>
                                <w:pStyle w:val="BodyText"/>
                                <w:spacing w:before="12"/>
                                <w:ind w:left="1542" w:hanging="1542"/>
                                <w:jc w:val="center"/>
                                <w:rPr>
                                  <w:sz w:val="20"/>
                                </w:rPr>
                              </w:pPr>
                              <w:r>
                                <w:rPr>
                                  <w:sz w:val="20"/>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578BC4E">
                  <v:stroke joinstyle="miter"/>
                  <v:path gradientshapeok="t" o:connecttype="rect"/>
                </v:shapetype>
                <v:shape id="Text Box 2" style="position:absolute;left:0;text-align:left;margin-left:0;margin-top:547.8pt;width:352pt;height:32.4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CVH&#10;t0DZAQAAmAMAAA4AAAAAAAAAAAAAAAAALgIAAGRycy9lMm9Eb2MueG1sUEsBAi0AFAAGAAgAAAAh&#10;AAZVATreAAAACgEAAA8AAAAAAAAAAAAAAAAAMwQAAGRycy9kb3ducmV2LnhtbFBLBQYAAAAABAAE&#10;APMAAAA+BQAAAAA=&#10;">
                  <v:textbox inset="0,0,0,0">
                    <w:txbxContent>
                      <w:p w:rsidRPr="003A4306" w:rsidR="003A4306" w:rsidP="003A4306" w:rsidRDefault="003A4306" w14:paraId="05327B5A" w14:textId="36031D61">
                        <w:pPr>
                          <w:pStyle w:val="BodyText"/>
                          <w:spacing w:before="12"/>
                          <w:ind w:left="1542" w:hanging="1542"/>
                          <w:jc w:val="center"/>
                          <w:rPr>
                            <w:sz w:val="20"/>
                          </w:rPr>
                        </w:pPr>
                        <w:r w:rsidRPr="003A4306">
                          <w:rPr>
                            <w:sz w:val="20"/>
                          </w:rPr>
                          <w:t xml:space="preserve">Australian Curriculum: The Arts </w:t>
                        </w:r>
                        <w:r>
                          <w:rPr>
                            <w:sz w:val="20"/>
                          </w:rPr>
                          <w:t>–</w:t>
                        </w:r>
                        <w:r w:rsidRPr="003A4306">
                          <w:rPr>
                            <w:sz w:val="20"/>
                          </w:rPr>
                          <w:t xml:space="preserve"> </w:t>
                        </w:r>
                        <w:r>
                          <w:rPr>
                            <w:sz w:val="20"/>
                          </w:rPr>
                          <w:t>Visual Arts</w:t>
                        </w:r>
                        <w:r w:rsidRPr="003A4306">
                          <w:rPr>
                            <w:sz w:val="20"/>
                          </w:rPr>
                          <w:t xml:space="preserve"> F–10 Version 9.0</w:t>
                        </w:r>
                      </w:p>
                      <w:p w:rsidRPr="00B81EEA" w:rsidR="00E9248E" w:rsidP="003A4306" w:rsidRDefault="00FF2AED" w14:paraId="44A896C3" w14:textId="1F031A2A">
                        <w:pPr>
                          <w:pStyle w:val="BodyText"/>
                          <w:spacing w:before="12"/>
                          <w:ind w:left="1542" w:hanging="1542"/>
                          <w:jc w:val="center"/>
                          <w:rPr>
                            <w:sz w:val="20"/>
                          </w:rPr>
                        </w:pPr>
                        <w:r>
                          <w:rPr>
                            <w:sz w:val="20"/>
                          </w:rPr>
                          <w:t>About the subject</w:t>
                        </w:r>
                      </w:p>
                    </w:txbxContent>
                  </v:textbox>
                  <w10:wrap anchorx="margin" anchory="page"/>
                </v:shape>
              </w:pict>
            </mc:Fallback>
          </mc:AlternateContent>
        </w:r>
        <w:r w:rsidR="003B3E2A" w:rsidRPr="00DD3B6A">
          <w:rPr>
            <w:noProof/>
          </w:rPr>
          <mc:AlternateContent>
            <mc:Choice Requires="wps">
              <w:drawing>
                <wp:anchor distT="0" distB="0" distL="114300" distR="114300" simplePos="0" relativeHeight="251654656" behindDoc="1" locked="0" layoutInCell="1" allowOverlap="1" wp14:anchorId="168B74A0" wp14:editId="26A161B0">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473932"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3" style="position:absolute;left:0;text-align:left;margin-left:40.05pt;margin-top:556.2pt;width:71.45pt;height:13.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w14:anchorId="168B74A0">
                  <v:textbox inset="0,0,0,0">
                    <w:txbxContent>
                      <w:p w:rsidR="00E9248E" w:rsidP="00BC7B47" w:rsidRDefault="002F4E6C" w14:paraId="641E94F7" w14:textId="77777777">
                        <w:pPr>
                          <w:pStyle w:val="BodyText"/>
                          <w:spacing w:before="12"/>
                          <w:ind w:left="20"/>
                        </w:pPr>
                        <w:hyperlink r:id="rId5">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DD3B6A">
          <w:rPr>
            <w:szCs w:val="20"/>
          </w:rPr>
          <w:fldChar w:fldCharType="begin"/>
        </w:r>
        <w:r w:rsidR="00E9248E" w:rsidRPr="00DD3B6A">
          <w:rPr>
            <w:szCs w:val="20"/>
          </w:rPr>
          <w:instrText xml:space="preserve"> PAGE   \* MERGEFORMAT </w:instrText>
        </w:r>
        <w:r w:rsidR="00E9248E" w:rsidRPr="00DD3B6A">
          <w:rPr>
            <w:szCs w:val="20"/>
          </w:rPr>
          <w:fldChar w:fldCharType="separate"/>
        </w:r>
        <w:r w:rsidR="00E9248E" w:rsidRPr="00DD3B6A">
          <w:rPr>
            <w:szCs w:val="20"/>
          </w:rPr>
          <w:t>2</w:t>
        </w:r>
        <w:r w:rsidR="00E9248E" w:rsidRPr="00DD3B6A">
          <w:rPr>
            <w:szCs w:val="20"/>
          </w:rPr>
          <w:fldChar w:fldCharType="end"/>
        </w:r>
      </w:sdtContent>
    </w:sdt>
  </w:p>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45C8" w14:textId="77777777" w:rsidR="00F27F9C" w:rsidRDefault="00F27F9C" w:rsidP="00533177">
      <w:r>
        <w:separator/>
      </w:r>
    </w:p>
  </w:footnote>
  <w:footnote w:type="continuationSeparator" w:id="0">
    <w:p w14:paraId="64186179" w14:textId="77777777" w:rsidR="00F27F9C" w:rsidRDefault="00F27F9C" w:rsidP="00533177">
      <w:r>
        <w:continuationSeparator/>
      </w:r>
    </w:p>
  </w:footnote>
  <w:footnote w:type="continuationNotice" w:id="1">
    <w:p w14:paraId="084C8F4C" w14:textId="77777777" w:rsidR="00F27F9C" w:rsidRDefault="00F27F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1A07" w14:textId="11075C1A" w:rsidR="009D3AD0" w:rsidRDefault="00D47477" w:rsidP="00624C87">
    <w:pPr>
      <w:pStyle w:val="Header"/>
      <w:ind w:right="-32"/>
    </w:pPr>
    <w:r>
      <w:rPr>
        <w:noProof/>
      </w:rPr>
      <mc:AlternateContent>
        <mc:Choice Requires="wps">
          <w:drawing>
            <wp:anchor distT="0" distB="0" distL="114300" distR="114300" simplePos="1" relativeHeight="251675136" behindDoc="0" locked="0" layoutInCell="0" allowOverlap="1" wp14:anchorId="626508D1" wp14:editId="3A1F6812">
              <wp:simplePos x="0" y="190500"/>
              <wp:positionH relativeFrom="page">
                <wp:posOffset>0</wp:posOffset>
              </wp:positionH>
              <wp:positionV relativeFrom="page">
                <wp:posOffset>190500</wp:posOffset>
              </wp:positionV>
              <wp:extent cx="10692130" cy="273050"/>
              <wp:effectExtent l="0" t="0" r="0" b="12700"/>
              <wp:wrapNone/>
              <wp:docPr id="1" name="MSIPCMacd445349068ec00e04ed2f3"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2FEC0" w14:textId="68F914BF"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adec="http://schemas.microsoft.com/office/drawing/2017/decorative">
          <w:pict>
            <v:shapetype id="_x0000_t202" coordsize="21600,21600" o:spt="202" path="m,l,21600r21600,l21600,xe" w14:anchorId="626508D1">
              <v:stroke joinstyle="miter"/>
              <v:path gradientshapeok="t" o:connecttype="rect"/>
            </v:shapetype>
            <v:shape id="MSIPCMacd445349068ec00e04ed2f3" style="position:absolute;margin-left:0;margin-top:15pt;width:841.9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D47477" w:rsidR="00D47477" w:rsidP="00D47477" w:rsidRDefault="00D47477" w14:paraId="7802FEC0" w14:textId="68F914BF">
                    <w:pPr>
                      <w:spacing w:before="0" w:after="0"/>
                      <w:jc w:val="center"/>
                      <w:rPr>
                        <w:rFonts w:ascii="Calibri" w:hAnsi="Calibri" w:cs="Calibri"/>
                        <w:color w:val="000000"/>
                      </w:rPr>
                    </w:pPr>
                    <w:r w:rsidRPr="00D47477">
                      <w:rPr>
                        <w:rFonts w:ascii="Calibri" w:hAnsi="Calibri" w:cs="Calibri"/>
                        <w:color w:val="000000"/>
                      </w:rPr>
                      <w:t>OFFICIAL</w:t>
                    </w:r>
                  </w:p>
                </w:txbxContent>
              </v:textbox>
              <w10:wrap anchorx="page" anchory="page"/>
            </v:shape>
          </w:pict>
        </mc:Fallback>
      </mc:AlternateContent>
    </w:r>
    <w:r w:rsidR="009D3AD0">
      <w:rPr>
        <w:noProof/>
      </w:rPr>
      <mc:AlternateContent>
        <mc:Choice Requires="wps">
          <w:drawing>
            <wp:anchor distT="4294967295" distB="4294967295" distL="114300" distR="114300" simplePos="0" relativeHeight="251664896" behindDoc="0" locked="0" layoutInCell="1" allowOverlap="1" wp14:anchorId="11FD9286" wp14:editId="78E791B5">
              <wp:simplePos x="0" y="0"/>
              <wp:positionH relativeFrom="margin">
                <wp:align>center</wp:align>
              </wp:positionH>
              <wp:positionV relativeFrom="paragraph">
                <wp:posOffset>742949</wp:posOffset>
              </wp:positionV>
              <wp:extent cx="100457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line id="Straight Connector 18" style="position:absolute;z-index:251664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05FAE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9D3AD0">
      <w:rPr>
        <w:noProof/>
      </w:rPr>
      <w:drawing>
        <wp:anchor distT="0" distB="0" distL="0" distR="0" simplePos="0" relativeHeight="251649536" behindDoc="1" locked="0" layoutInCell="1" allowOverlap="1" wp14:anchorId="164DDD0D" wp14:editId="4425FCB0">
          <wp:simplePos x="0" y="0"/>
          <wp:positionH relativeFrom="page">
            <wp:posOffset>8832850</wp:posOffset>
          </wp:positionH>
          <wp:positionV relativeFrom="page">
            <wp:posOffset>203200</wp:posOffset>
          </wp:positionV>
          <wp:extent cx="1321053" cy="378547"/>
          <wp:effectExtent l="0" t="0" r="0" b="2540"/>
          <wp:wrapNone/>
          <wp:docPr id="7"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9D3AD0">
      <w:rPr>
        <w:noProof/>
      </w:rPr>
      <w:drawing>
        <wp:anchor distT="0" distB="0" distL="0" distR="0" simplePos="0" relativeHeight="251639296" behindDoc="1" locked="0" layoutInCell="1" allowOverlap="1" wp14:anchorId="005BB1ED" wp14:editId="58C5773C">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E14" w14:textId="40D2AB12" w:rsidR="009D3AD0" w:rsidRDefault="00D47477">
    <w:pPr>
      <w:pStyle w:val="Header"/>
    </w:pPr>
    <w:r>
      <w:rPr>
        <w:noProof/>
      </w:rPr>
      <mc:AlternateContent>
        <mc:Choice Requires="wps">
          <w:drawing>
            <wp:anchor distT="0" distB="0" distL="114300" distR="114300" simplePos="0" relativeHeight="251685376" behindDoc="0" locked="0" layoutInCell="0" allowOverlap="1" wp14:anchorId="6CF9A35C" wp14:editId="1E4EC95C">
              <wp:simplePos x="0" y="0"/>
              <wp:positionH relativeFrom="page">
                <wp:posOffset>0</wp:posOffset>
              </wp:positionH>
              <wp:positionV relativeFrom="page">
                <wp:posOffset>190500</wp:posOffset>
              </wp:positionV>
              <wp:extent cx="10692130" cy="273050"/>
              <wp:effectExtent l="0" t="0" r="0" b="12700"/>
              <wp:wrapNone/>
              <wp:docPr id="2" name="MSIPCMe7cc4c3f9cb845d5b0e92e7c"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376CE" w14:textId="550AAA37"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CF9A35C">
              <v:stroke joinstyle="miter"/>
              <v:path gradientshapeok="t" o:connecttype="rect"/>
            </v:shapetype>
            <v:shape id="MSIPCMe7cc4c3f9cb845d5b0e92e7c" style="position:absolute;margin-left:0;margin-top:15pt;width:841.9pt;height:21.5pt;z-index:2516853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D47477" w:rsidR="00D47477" w:rsidP="00D47477" w:rsidRDefault="00D47477" w14:paraId="645376CE" w14:textId="550AAA37">
                    <w:pPr>
                      <w:spacing w:before="0" w:after="0"/>
                      <w:jc w:val="center"/>
                      <w:rPr>
                        <w:rFonts w:ascii="Calibri" w:hAnsi="Calibri" w:cs="Calibri"/>
                        <w:color w:val="000000"/>
                      </w:rPr>
                    </w:pPr>
                    <w:r w:rsidRPr="00D4747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E9E3B6D" w:rsidR="00E9248E" w:rsidRDefault="003B3E2A" w:rsidP="00624C87">
    <w:pPr>
      <w:pStyle w:val="Header"/>
      <w:ind w:right="-32"/>
    </w:pPr>
    <w:r>
      <w:rPr>
        <w:noProof/>
      </w:rPr>
      <mc:AlternateContent>
        <mc:Choice Requires="wps">
          <w:drawing>
            <wp:anchor distT="0" distB="0" distL="114300" distR="114300" simplePos="0" relativeHeight="251650560" behindDoc="0" locked="0" layoutInCell="0" allowOverlap="1" wp14:anchorId="30BF74BD" wp14:editId="575AAD0C">
              <wp:simplePos x="0" y="0"/>
              <wp:positionH relativeFrom="page">
                <wp:posOffset>0</wp:posOffset>
              </wp:positionH>
              <wp:positionV relativeFrom="page">
                <wp:posOffset>190500</wp:posOffset>
              </wp:positionV>
              <wp:extent cx="10692130" cy="273685"/>
              <wp:effectExtent l="0" t="0" r="4445" b="2540"/>
              <wp:wrapNone/>
              <wp:docPr id="6" name="MSIPCMac744fb3b6b5c3bc870ca17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197C" w14:textId="298BEB6D" w:rsidR="00C56AB8" w:rsidRPr="00AE2A77" w:rsidRDefault="00EA3F75" w:rsidP="00C56AB8">
                          <w:pPr>
                            <w:spacing w:before="0" w:after="0"/>
                            <w:jc w:val="center"/>
                            <w:rPr>
                              <w:rFonts w:ascii="Calibri" w:hAnsi="Calibri" w:cs="Calibri"/>
                              <w:i w:val="0"/>
                              <w:iCs/>
                              <w:color w:val="000000"/>
                            </w:rPr>
                          </w:pPr>
                          <w:r w:rsidRPr="00AE2A7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30BF74BD">
              <v:stroke joinstyle="miter"/>
              <v:path gradientshapeok="t" o:connecttype="rect"/>
            </v:shapetype>
            <v:shape id="MSIPCMac744fb3b6b5c3bc870ca17d" style="position:absolute;margin-left:0;margin-top:15pt;width:841.9pt;height:21.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AE2A77" w:rsidR="00C56AB8" w:rsidP="00C56AB8" w:rsidRDefault="00EA3F75" w14:paraId="3FC4197C" w14:textId="298BEB6D">
                    <w:pPr>
                      <w:spacing w:before="0" w:after="0"/>
                      <w:jc w:val="center"/>
                      <w:rPr>
                        <w:rFonts w:ascii="Calibri" w:hAnsi="Calibri" w:cs="Calibri"/>
                        <w:i w:val="0"/>
                        <w:iCs/>
                        <w:color w:val="000000"/>
                      </w:rPr>
                    </w:pPr>
                    <w:r w:rsidRPr="00AE2A7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1584" behindDoc="1" locked="0" layoutInCell="1" allowOverlap="1" wp14:anchorId="542E486D" wp14:editId="53BEDA74">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2608" behindDoc="1" locked="0" layoutInCell="1" allowOverlap="1" wp14:anchorId="440B028D" wp14:editId="4171D9CB">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5" w15:restartNumberingAfterBreak="0">
    <w:nsid w:val="14331829"/>
    <w:multiLevelType w:val="hybridMultilevel"/>
    <w:tmpl w:val="1994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741"/>
    <w:multiLevelType w:val="hybridMultilevel"/>
    <w:tmpl w:val="5928E77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8"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33112"/>
    <w:multiLevelType w:val="hybridMultilevel"/>
    <w:tmpl w:val="8138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31951"/>
    <w:multiLevelType w:val="hybridMultilevel"/>
    <w:tmpl w:val="B690469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165162"/>
    <w:multiLevelType w:val="hybridMultilevel"/>
    <w:tmpl w:val="A27012A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6" w15:restartNumberingAfterBreak="0">
    <w:nsid w:val="36C5580F"/>
    <w:multiLevelType w:val="hybridMultilevel"/>
    <w:tmpl w:val="01CE7AF6"/>
    <w:lvl w:ilvl="0" w:tplc="531853E6">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7"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4B5451D8"/>
    <w:lvl w:ilvl="0" w:tplc="301AA5F2">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E0885"/>
    <w:multiLevelType w:val="hybridMultilevel"/>
    <w:tmpl w:val="24342316"/>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201C93"/>
    <w:multiLevelType w:val="hybridMultilevel"/>
    <w:tmpl w:val="E7ECCF4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96545D"/>
    <w:multiLevelType w:val="hybridMultilevel"/>
    <w:tmpl w:val="535679F0"/>
    <w:lvl w:ilvl="0" w:tplc="08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7"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C33062"/>
    <w:multiLevelType w:val="hybridMultilevel"/>
    <w:tmpl w:val="9D86B0E2"/>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9"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3976A43"/>
    <w:multiLevelType w:val="hybridMultilevel"/>
    <w:tmpl w:val="D52223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6672D"/>
    <w:multiLevelType w:val="hybridMultilevel"/>
    <w:tmpl w:val="DAB4BF8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4" w15:restartNumberingAfterBreak="0">
    <w:nsid w:val="641E179C"/>
    <w:multiLevelType w:val="hybridMultilevel"/>
    <w:tmpl w:val="C94E417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5"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6"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6E05E1"/>
    <w:multiLevelType w:val="hybridMultilevel"/>
    <w:tmpl w:val="961404C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253243"/>
    <w:multiLevelType w:val="hybridMultilevel"/>
    <w:tmpl w:val="FCA63A3E"/>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5057691">
    <w:abstractNumId w:val="9"/>
  </w:num>
  <w:num w:numId="2" w16cid:durableId="272788090">
    <w:abstractNumId w:val="25"/>
  </w:num>
  <w:num w:numId="3" w16cid:durableId="999189969">
    <w:abstractNumId w:val="36"/>
  </w:num>
  <w:num w:numId="4" w16cid:durableId="1288044849">
    <w:abstractNumId w:val="17"/>
  </w:num>
  <w:num w:numId="5" w16cid:durableId="1978756093">
    <w:abstractNumId w:val="2"/>
  </w:num>
  <w:num w:numId="6" w16cid:durableId="1632785271">
    <w:abstractNumId w:val="13"/>
  </w:num>
  <w:num w:numId="7" w16cid:durableId="201552121">
    <w:abstractNumId w:val="14"/>
  </w:num>
  <w:num w:numId="8" w16cid:durableId="898396422">
    <w:abstractNumId w:val="29"/>
  </w:num>
  <w:num w:numId="9" w16cid:durableId="1586525328">
    <w:abstractNumId w:val="38"/>
  </w:num>
  <w:num w:numId="10" w16cid:durableId="651829591">
    <w:abstractNumId w:val="18"/>
  </w:num>
  <w:num w:numId="11" w16cid:durableId="71898772">
    <w:abstractNumId w:val="31"/>
  </w:num>
  <w:num w:numId="12" w16cid:durableId="73939838">
    <w:abstractNumId w:val="19"/>
  </w:num>
  <w:num w:numId="13" w16cid:durableId="1012222866">
    <w:abstractNumId w:val="35"/>
  </w:num>
  <w:num w:numId="14" w16cid:durableId="2095081393">
    <w:abstractNumId w:val="1"/>
  </w:num>
  <w:num w:numId="15" w16cid:durableId="704139537">
    <w:abstractNumId w:val="40"/>
  </w:num>
  <w:num w:numId="16" w16cid:durableId="243615966">
    <w:abstractNumId w:val="27"/>
  </w:num>
  <w:num w:numId="17" w16cid:durableId="861433883">
    <w:abstractNumId w:val="30"/>
  </w:num>
  <w:num w:numId="18" w16cid:durableId="1339232981">
    <w:abstractNumId w:val="0"/>
  </w:num>
  <w:num w:numId="19" w16cid:durableId="189998930">
    <w:abstractNumId w:val="22"/>
  </w:num>
  <w:num w:numId="20" w16cid:durableId="824735381">
    <w:abstractNumId w:val="3"/>
  </w:num>
  <w:num w:numId="21" w16cid:durableId="1038701066">
    <w:abstractNumId w:val="26"/>
  </w:num>
  <w:num w:numId="22" w16cid:durableId="374618949">
    <w:abstractNumId w:val="10"/>
  </w:num>
  <w:num w:numId="23" w16cid:durableId="854417390">
    <w:abstractNumId w:val="4"/>
  </w:num>
  <w:num w:numId="24" w16cid:durableId="273632742">
    <w:abstractNumId w:val="39"/>
  </w:num>
  <w:num w:numId="25" w16cid:durableId="1998729927">
    <w:abstractNumId w:val="5"/>
  </w:num>
  <w:num w:numId="26" w16cid:durableId="1277323418">
    <w:abstractNumId w:val="8"/>
  </w:num>
  <w:num w:numId="27" w16cid:durableId="62799949">
    <w:abstractNumId w:val="6"/>
  </w:num>
  <w:num w:numId="28" w16cid:durableId="210075540">
    <w:abstractNumId w:val="24"/>
  </w:num>
  <w:num w:numId="29" w16cid:durableId="411586570">
    <w:abstractNumId w:val="23"/>
  </w:num>
  <w:num w:numId="30" w16cid:durableId="31812260">
    <w:abstractNumId w:val="32"/>
  </w:num>
  <w:num w:numId="31" w16cid:durableId="1335457575">
    <w:abstractNumId w:val="11"/>
  </w:num>
  <w:num w:numId="32" w16cid:durableId="805508777">
    <w:abstractNumId w:val="37"/>
  </w:num>
  <w:num w:numId="33" w16cid:durableId="1295596618">
    <w:abstractNumId w:val="20"/>
  </w:num>
  <w:num w:numId="34" w16cid:durableId="1378774261">
    <w:abstractNumId w:val="15"/>
  </w:num>
  <w:num w:numId="35" w16cid:durableId="1613583954">
    <w:abstractNumId w:val="21"/>
  </w:num>
  <w:num w:numId="36" w16cid:durableId="1317995945">
    <w:abstractNumId w:val="16"/>
  </w:num>
  <w:num w:numId="37" w16cid:durableId="91127709">
    <w:abstractNumId w:val="34"/>
  </w:num>
  <w:num w:numId="38" w16cid:durableId="732384802">
    <w:abstractNumId w:val="28"/>
  </w:num>
  <w:num w:numId="39" w16cid:durableId="338045811">
    <w:abstractNumId w:val="7"/>
  </w:num>
  <w:num w:numId="40" w16cid:durableId="2028829581">
    <w:abstractNumId w:val="12"/>
  </w:num>
  <w:num w:numId="41" w16cid:durableId="62766922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20D0"/>
    <w:rsid w:val="00004483"/>
    <w:rsid w:val="00011020"/>
    <w:rsid w:val="00012145"/>
    <w:rsid w:val="00012DD9"/>
    <w:rsid w:val="00012E8F"/>
    <w:rsid w:val="00015A2B"/>
    <w:rsid w:val="00016C4B"/>
    <w:rsid w:val="00017E0B"/>
    <w:rsid w:val="0002117B"/>
    <w:rsid w:val="0002250F"/>
    <w:rsid w:val="00022652"/>
    <w:rsid w:val="00022B73"/>
    <w:rsid w:val="0002743F"/>
    <w:rsid w:val="000278CB"/>
    <w:rsid w:val="00030F59"/>
    <w:rsid w:val="000318BB"/>
    <w:rsid w:val="00032A8B"/>
    <w:rsid w:val="00035A6A"/>
    <w:rsid w:val="00035AF9"/>
    <w:rsid w:val="000365D4"/>
    <w:rsid w:val="00037272"/>
    <w:rsid w:val="00037AE4"/>
    <w:rsid w:val="00037B95"/>
    <w:rsid w:val="00041EBD"/>
    <w:rsid w:val="000441FE"/>
    <w:rsid w:val="000469CD"/>
    <w:rsid w:val="00047A52"/>
    <w:rsid w:val="00050EDC"/>
    <w:rsid w:val="000521C0"/>
    <w:rsid w:val="000532A7"/>
    <w:rsid w:val="000533F6"/>
    <w:rsid w:val="00056CEB"/>
    <w:rsid w:val="000606F3"/>
    <w:rsid w:val="000620B7"/>
    <w:rsid w:val="00063A43"/>
    <w:rsid w:val="000652D0"/>
    <w:rsid w:val="0006534C"/>
    <w:rsid w:val="00071FEA"/>
    <w:rsid w:val="0007373A"/>
    <w:rsid w:val="00076CBA"/>
    <w:rsid w:val="0008092D"/>
    <w:rsid w:val="000845C1"/>
    <w:rsid w:val="00085217"/>
    <w:rsid w:val="00085707"/>
    <w:rsid w:val="00085DFC"/>
    <w:rsid w:val="00086141"/>
    <w:rsid w:val="00087B28"/>
    <w:rsid w:val="00095A64"/>
    <w:rsid w:val="00096608"/>
    <w:rsid w:val="00096E72"/>
    <w:rsid w:val="00097F3B"/>
    <w:rsid w:val="000A01FB"/>
    <w:rsid w:val="000A07FB"/>
    <w:rsid w:val="000A08B1"/>
    <w:rsid w:val="000A24F8"/>
    <w:rsid w:val="000A2D9D"/>
    <w:rsid w:val="000A3829"/>
    <w:rsid w:val="000A3BE1"/>
    <w:rsid w:val="000A4B2B"/>
    <w:rsid w:val="000A67F5"/>
    <w:rsid w:val="000B032B"/>
    <w:rsid w:val="000B7E0C"/>
    <w:rsid w:val="000B7FAE"/>
    <w:rsid w:val="000C1D9B"/>
    <w:rsid w:val="000C37FB"/>
    <w:rsid w:val="000C4C56"/>
    <w:rsid w:val="000D09C7"/>
    <w:rsid w:val="000D1179"/>
    <w:rsid w:val="000E4B4C"/>
    <w:rsid w:val="000E7A5F"/>
    <w:rsid w:val="000F0877"/>
    <w:rsid w:val="000F4091"/>
    <w:rsid w:val="000F55DB"/>
    <w:rsid w:val="000F763D"/>
    <w:rsid w:val="00103A00"/>
    <w:rsid w:val="00110790"/>
    <w:rsid w:val="00112BEB"/>
    <w:rsid w:val="00115983"/>
    <w:rsid w:val="00116E1C"/>
    <w:rsid w:val="0011723F"/>
    <w:rsid w:val="00117525"/>
    <w:rsid w:val="0012174E"/>
    <w:rsid w:val="001260B9"/>
    <w:rsid w:val="00126E4E"/>
    <w:rsid w:val="00127894"/>
    <w:rsid w:val="00127F6E"/>
    <w:rsid w:val="00131A48"/>
    <w:rsid w:val="00140CB0"/>
    <w:rsid w:val="00141DF8"/>
    <w:rsid w:val="001420BE"/>
    <w:rsid w:val="001443FA"/>
    <w:rsid w:val="00145002"/>
    <w:rsid w:val="00145346"/>
    <w:rsid w:val="0014540C"/>
    <w:rsid w:val="00145A38"/>
    <w:rsid w:val="00146248"/>
    <w:rsid w:val="00150561"/>
    <w:rsid w:val="00151CE8"/>
    <w:rsid w:val="001531D7"/>
    <w:rsid w:val="00154B3C"/>
    <w:rsid w:val="001551EF"/>
    <w:rsid w:val="00156FEE"/>
    <w:rsid w:val="00157586"/>
    <w:rsid w:val="001606ED"/>
    <w:rsid w:val="0016140F"/>
    <w:rsid w:val="00161EF3"/>
    <w:rsid w:val="00164F7D"/>
    <w:rsid w:val="00165307"/>
    <w:rsid w:val="001653E1"/>
    <w:rsid w:val="00165BC9"/>
    <w:rsid w:val="00175AB4"/>
    <w:rsid w:val="00176479"/>
    <w:rsid w:val="00182BFB"/>
    <w:rsid w:val="001830EC"/>
    <w:rsid w:val="00185409"/>
    <w:rsid w:val="00186DBA"/>
    <w:rsid w:val="00190E44"/>
    <w:rsid w:val="001931FF"/>
    <w:rsid w:val="00193BEF"/>
    <w:rsid w:val="00196DA2"/>
    <w:rsid w:val="001978E7"/>
    <w:rsid w:val="001A0B7B"/>
    <w:rsid w:val="001A219D"/>
    <w:rsid w:val="001A2455"/>
    <w:rsid w:val="001A6C6B"/>
    <w:rsid w:val="001A7957"/>
    <w:rsid w:val="001B13C4"/>
    <w:rsid w:val="001B6045"/>
    <w:rsid w:val="001B7629"/>
    <w:rsid w:val="001C3730"/>
    <w:rsid w:val="001C3BC2"/>
    <w:rsid w:val="001C4FBA"/>
    <w:rsid w:val="001C71B4"/>
    <w:rsid w:val="001C79A7"/>
    <w:rsid w:val="001C7A44"/>
    <w:rsid w:val="001D0A1B"/>
    <w:rsid w:val="001D1F10"/>
    <w:rsid w:val="001D2610"/>
    <w:rsid w:val="001D47A3"/>
    <w:rsid w:val="001D6F18"/>
    <w:rsid w:val="001F029E"/>
    <w:rsid w:val="001F4654"/>
    <w:rsid w:val="001F5932"/>
    <w:rsid w:val="001F683F"/>
    <w:rsid w:val="001F6EB4"/>
    <w:rsid w:val="00202C4B"/>
    <w:rsid w:val="0020353D"/>
    <w:rsid w:val="00203B4F"/>
    <w:rsid w:val="002054CD"/>
    <w:rsid w:val="002060AC"/>
    <w:rsid w:val="00210191"/>
    <w:rsid w:val="00211E6A"/>
    <w:rsid w:val="00215BDC"/>
    <w:rsid w:val="00224D9B"/>
    <w:rsid w:val="002257E5"/>
    <w:rsid w:val="002312CC"/>
    <w:rsid w:val="0023187F"/>
    <w:rsid w:val="0023294C"/>
    <w:rsid w:val="00236682"/>
    <w:rsid w:val="002411D8"/>
    <w:rsid w:val="00244808"/>
    <w:rsid w:val="00245EBF"/>
    <w:rsid w:val="002467B1"/>
    <w:rsid w:val="002475AA"/>
    <w:rsid w:val="0025026E"/>
    <w:rsid w:val="00254481"/>
    <w:rsid w:val="002547F2"/>
    <w:rsid w:val="00265ABD"/>
    <w:rsid w:val="00266E4D"/>
    <w:rsid w:val="002670C9"/>
    <w:rsid w:val="002716E0"/>
    <w:rsid w:val="00271B65"/>
    <w:rsid w:val="00273768"/>
    <w:rsid w:val="00273B67"/>
    <w:rsid w:val="00275F8C"/>
    <w:rsid w:val="00277AA1"/>
    <w:rsid w:val="002801EE"/>
    <w:rsid w:val="00282721"/>
    <w:rsid w:val="002905F1"/>
    <w:rsid w:val="00292AA2"/>
    <w:rsid w:val="00295B21"/>
    <w:rsid w:val="002A4F87"/>
    <w:rsid w:val="002B5553"/>
    <w:rsid w:val="002B59F5"/>
    <w:rsid w:val="002B6A68"/>
    <w:rsid w:val="002C26ED"/>
    <w:rsid w:val="002C3EDA"/>
    <w:rsid w:val="002C3F20"/>
    <w:rsid w:val="002C414B"/>
    <w:rsid w:val="002C6949"/>
    <w:rsid w:val="002D0BE2"/>
    <w:rsid w:val="002D1392"/>
    <w:rsid w:val="002D2AE4"/>
    <w:rsid w:val="002D2F45"/>
    <w:rsid w:val="002D603A"/>
    <w:rsid w:val="002D62C5"/>
    <w:rsid w:val="002D69F1"/>
    <w:rsid w:val="002E1388"/>
    <w:rsid w:val="002E1906"/>
    <w:rsid w:val="002E28B9"/>
    <w:rsid w:val="002E39DF"/>
    <w:rsid w:val="002F3CD5"/>
    <w:rsid w:val="002F4A6A"/>
    <w:rsid w:val="002F4E6C"/>
    <w:rsid w:val="00301373"/>
    <w:rsid w:val="00301379"/>
    <w:rsid w:val="0030299E"/>
    <w:rsid w:val="00310975"/>
    <w:rsid w:val="00310F54"/>
    <w:rsid w:val="00314CA2"/>
    <w:rsid w:val="00315D62"/>
    <w:rsid w:val="00317B89"/>
    <w:rsid w:val="0032184E"/>
    <w:rsid w:val="00322C68"/>
    <w:rsid w:val="00323AD0"/>
    <w:rsid w:val="00323EC8"/>
    <w:rsid w:val="00333F24"/>
    <w:rsid w:val="003446F3"/>
    <w:rsid w:val="00345334"/>
    <w:rsid w:val="0034567C"/>
    <w:rsid w:val="00345986"/>
    <w:rsid w:val="00346B03"/>
    <w:rsid w:val="003502FA"/>
    <w:rsid w:val="003514C8"/>
    <w:rsid w:val="00352CF9"/>
    <w:rsid w:val="003556C4"/>
    <w:rsid w:val="00356CE4"/>
    <w:rsid w:val="00361103"/>
    <w:rsid w:val="003639FF"/>
    <w:rsid w:val="00363BAD"/>
    <w:rsid w:val="00364B46"/>
    <w:rsid w:val="00365D72"/>
    <w:rsid w:val="00366A0A"/>
    <w:rsid w:val="00371407"/>
    <w:rsid w:val="003739E7"/>
    <w:rsid w:val="00373C6D"/>
    <w:rsid w:val="003831C7"/>
    <w:rsid w:val="00384B98"/>
    <w:rsid w:val="00387FB6"/>
    <w:rsid w:val="00393615"/>
    <w:rsid w:val="003949D9"/>
    <w:rsid w:val="003A11BC"/>
    <w:rsid w:val="003A38F8"/>
    <w:rsid w:val="003A40F7"/>
    <w:rsid w:val="003A4306"/>
    <w:rsid w:val="003A76EF"/>
    <w:rsid w:val="003B142F"/>
    <w:rsid w:val="003B3E2A"/>
    <w:rsid w:val="003B5C98"/>
    <w:rsid w:val="003B5FA2"/>
    <w:rsid w:val="003B5FD9"/>
    <w:rsid w:val="003B6572"/>
    <w:rsid w:val="003C2033"/>
    <w:rsid w:val="003C2B40"/>
    <w:rsid w:val="003C773B"/>
    <w:rsid w:val="003D1D26"/>
    <w:rsid w:val="003D4F23"/>
    <w:rsid w:val="003D5347"/>
    <w:rsid w:val="003D5CF5"/>
    <w:rsid w:val="003E4146"/>
    <w:rsid w:val="003E45FE"/>
    <w:rsid w:val="003E4F0D"/>
    <w:rsid w:val="003E7730"/>
    <w:rsid w:val="003E7F28"/>
    <w:rsid w:val="003F1A4E"/>
    <w:rsid w:val="003F5B46"/>
    <w:rsid w:val="003F6A2B"/>
    <w:rsid w:val="00402344"/>
    <w:rsid w:val="00402942"/>
    <w:rsid w:val="00404DA3"/>
    <w:rsid w:val="004058FF"/>
    <w:rsid w:val="00407258"/>
    <w:rsid w:val="00407E85"/>
    <w:rsid w:val="004102D8"/>
    <w:rsid w:val="00413367"/>
    <w:rsid w:val="0041697C"/>
    <w:rsid w:val="0041799F"/>
    <w:rsid w:val="00422DC8"/>
    <w:rsid w:val="0042537C"/>
    <w:rsid w:val="00425820"/>
    <w:rsid w:val="00440E00"/>
    <w:rsid w:val="004424D4"/>
    <w:rsid w:val="004424DA"/>
    <w:rsid w:val="004459A5"/>
    <w:rsid w:val="00447286"/>
    <w:rsid w:val="00454254"/>
    <w:rsid w:val="00454AD9"/>
    <w:rsid w:val="00455565"/>
    <w:rsid w:val="00465CA8"/>
    <w:rsid w:val="00467BE9"/>
    <w:rsid w:val="00470465"/>
    <w:rsid w:val="004712C5"/>
    <w:rsid w:val="004716E9"/>
    <w:rsid w:val="00473932"/>
    <w:rsid w:val="00473C26"/>
    <w:rsid w:val="00475AA5"/>
    <w:rsid w:val="00482C39"/>
    <w:rsid w:val="00483E2F"/>
    <w:rsid w:val="0048698C"/>
    <w:rsid w:val="004902E8"/>
    <w:rsid w:val="0049460D"/>
    <w:rsid w:val="00495ED0"/>
    <w:rsid w:val="004A1D23"/>
    <w:rsid w:val="004A1E1F"/>
    <w:rsid w:val="004A59E7"/>
    <w:rsid w:val="004B41F1"/>
    <w:rsid w:val="004B4A87"/>
    <w:rsid w:val="004B57A2"/>
    <w:rsid w:val="004B5810"/>
    <w:rsid w:val="004B642E"/>
    <w:rsid w:val="004B72C1"/>
    <w:rsid w:val="004C17B8"/>
    <w:rsid w:val="004C1B7C"/>
    <w:rsid w:val="004C1BD7"/>
    <w:rsid w:val="004C2C24"/>
    <w:rsid w:val="004C361F"/>
    <w:rsid w:val="004C3CA4"/>
    <w:rsid w:val="004C4524"/>
    <w:rsid w:val="004C5F89"/>
    <w:rsid w:val="004C7874"/>
    <w:rsid w:val="004D0022"/>
    <w:rsid w:val="004D01A2"/>
    <w:rsid w:val="004D0ABD"/>
    <w:rsid w:val="004D207D"/>
    <w:rsid w:val="004D2313"/>
    <w:rsid w:val="004D4221"/>
    <w:rsid w:val="004D6237"/>
    <w:rsid w:val="004E1BC5"/>
    <w:rsid w:val="004E1FB8"/>
    <w:rsid w:val="004E5E52"/>
    <w:rsid w:val="004E759B"/>
    <w:rsid w:val="004E78D6"/>
    <w:rsid w:val="004F21AD"/>
    <w:rsid w:val="004F715A"/>
    <w:rsid w:val="0050105D"/>
    <w:rsid w:val="005039B4"/>
    <w:rsid w:val="00505E0B"/>
    <w:rsid w:val="00506B04"/>
    <w:rsid w:val="005073BE"/>
    <w:rsid w:val="0051027E"/>
    <w:rsid w:val="0051037B"/>
    <w:rsid w:val="005114DE"/>
    <w:rsid w:val="00512706"/>
    <w:rsid w:val="00515E95"/>
    <w:rsid w:val="00525EA2"/>
    <w:rsid w:val="00530956"/>
    <w:rsid w:val="00530990"/>
    <w:rsid w:val="00530D89"/>
    <w:rsid w:val="00533177"/>
    <w:rsid w:val="005349CF"/>
    <w:rsid w:val="00535BAA"/>
    <w:rsid w:val="00535EE3"/>
    <w:rsid w:val="005376C9"/>
    <w:rsid w:val="005417C1"/>
    <w:rsid w:val="005419FE"/>
    <w:rsid w:val="005475A6"/>
    <w:rsid w:val="00547708"/>
    <w:rsid w:val="00550DF4"/>
    <w:rsid w:val="00551B63"/>
    <w:rsid w:val="00551D8F"/>
    <w:rsid w:val="00554AF4"/>
    <w:rsid w:val="0055542E"/>
    <w:rsid w:val="00560BEF"/>
    <w:rsid w:val="00563603"/>
    <w:rsid w:val="00563E12"/>
    <w:rsid w:val="00563E4D"/>
    <w:rsid w:val="00564FB4"/>
    <w:rsid w:val="00566126"/>
    <w:rsid w:val="00566AE2"/>
    <w:rsid w:val="00567603"/>
    <w:rsid w:val="00570139"/>
    <w:rsid w:val="00571C2B"/>
    <w:rsid w:val="00574E21"/>
    <w:rsid w:val="00575E57"/>
    <w:rsid w:val="00576677"/>
    <w:rsid w:val="00580C87"/>
    <w:rsid w:val="005816C3"/>
    <w:rsid w:val="00584319"/>
    <w:rsid w:val="005845AB"/>
    <w:rsid w:val="005862C9"/>
    <w:rsid w:val="00586648"/>
    <w:rsid w:val="00586CC5"/>
    <w:rsid w:val="0059015C"/>
    <w:rsid w:val="00590375"/>
    <w:rsid w:val="00590D3D"/>
    <w:rsid w:val="005916F8"/>
    <w:rsid w:val="00592807"/>
    <w:rsid w:val="005932A7"/>
    <w:rsid w:val="00594ED7"/>
    <w:rsid w:val="005977E8"/>
    <w:rsid w:val="005A2542"/>
    <w:rsid w:val="005A262D"/>
    <w:rsid w:val="005A27BE"/>
    <w:rsid w:val="005A2E26"/>
    <w:rsid w:val="005A3D56"/>
    <w:rsid w:val="005A4DF4"/>
    <w:rsid w:val="005A57E2"/>
    <w:rsid w:val="005B384E"/>
    <w:rsid w:val="005B6A0E"/>
    <w:rsid w:val="005C1621"/>
    <w:rsid w:val="005C53AE"/>
    <w:rsid w:val="005C5BC7"/>
    <w:rsid w:val="005C729F"/>
    <w:rsid w:val="005C799B"/>
    <w:rsid w:val="005D1183"/>
    <w:rsid w:val="005D2686"/>
    <w:rsid w:val="005D2EBC"/>
    <w:rsid w:val="005D4179"/>
    <w:rsid w:val="005D5D4E"/>
    <w:rsid w:val="005D7040"/>
    <w:rsid w:val="005E0C2F"/>
    <w:rsid w:val="005E1AAF"/>
    <w:rsid w:val="005E20DB"/>
    <w:rsid w:val="005E3087"/>
    <w:rsid w:val="005E6750"/>
    <w:rsid w:val="005E773A"/>
    <w:rsid w:val="005F09AF"/>
    <w:rsid w:val="005F316D"/>
    <w:rsid w:val="005F50EC"/>
    <w:rsid w:val="005F62F8"/>
    <w:rsid w:val="006024B6"/>
    <w:rsid w:val="00602996"/>
    <w:rsid w:val="00603693"/>
    <w:rsid w:val="00605A07"/>
    <w:rsid w:val="00606A42"/>
    <w:rsid w:val="006103E9"/>
    <w:rsid w:val="00610712"/>
    <w:rsid w:val="006119CC"/>
    <w:rsid w:val="00611FA8"/>
    <w:rsid w:val="00614E83"/>
    <w:rsid w:val="0061642B"/>
    <w:rsid w:val="006167DD"/>
    <w:rsid w:val="006205E3"/>
    <w:rsid w:val="006209E1"/>
    <w:rsid w:val="00622BD1"/>
    <w:rsid w:val="0062310D"/>
    <w:rsid w:val="00624C87"/>
    <w:rsid w:val="006253F7"/>
    <w:rsid w:val="00626839"/>
    <w:rsid w:val="00632FAD"/>
    <w:rsid w:val="0063376E"/>
    <w:rsid w:val="0063382B"/>
    <w:rsid w:val="0063674D"/>
    <w:rsid w:val="00637592"/>
    <w:rsid w:val="00644DCF"/>
    <w:rsid w:val="0064516C"/>
    <w:rsid w:val="00645D4B"/>
    <w:rsid w:val="00651213"/>
    <w:rsid w:val="006522C9"/>
    <w:rsid w:val="00652F15"/>
    <w:rsid w:val="00653149"/>
    <w:rsid w:val="00654201"/>
    <w:rsid w:val="00654F6C"/>
    <w:rsid w:val="00657AF5"/>
    <w:rsid w:val="00660116"/>
    <w:rsid w:val="00661779"/>
    <w:rsid w:val="0066180F"/>
    <w:rsid w:val="006618A2"/>
    <w:rsid w:val="006626F2"/>
    <w:rsid w:val="0066296F"/>
    <w:rsid w:val="00664A19"/>
    <w:rsid w:val="00665688"/>
    <w:rsid w:val="006725EE"/>
    <w:rsid w:val="00673088"/>
    <w:rsid w:val="006731F0"/>
    <w:rsid w:val="0067358C"/>
    <w:rsid w:val="006762D2"/>
    <w:rsid w:val="0068557E"/>
    <w:rsid w:val="006856F5"/>
    <w:rsid w:val="006915AB"/>
    <w:rsid w:val="00693768"/>
    <w:rsid w:val="006941CF"/>
    <w:rsid w:val="00695F9C"/>
    <w:rsid w:val="006A024F"/>
    <w:rsid w:val="006A16CC"/>
    <w:rsid w:val="006A1F57"/>
    <w:rsid w:val="006A4037"/>
    <w:rsid w:val="006A500C"/>
    <w:rsid w:val="006A6602"/>
    <w:rsid w:val="006A703A"/>
    <w:rsid w:val="006B03D2"/>
    <w:rsid w:val="006B3291"/>
    <w:rsid w:val="006B3593"/>
    <w:rsid w:val="006B484F"/>
    <w:rsid w:val="006B5DAC"/>
    <w:rsid w:val="006C1EDD"/>
    <w:rsid w:val="006C3022"/>
    <w:rsid w:val="006D0C87"/>
    <w:rsid w:val="006D0E9E"/>
    <w:rsid w:val="006D3620"/>
    <w:rsid w:val="006D3790"/>
    <w:rsid w:val="006D3F14"/>
    <w:rsid w:val="006D434D"/>
    <w:rsid w:val="006D4D02"/>
    <w:rsid w:val="006E0625"/>
    <w:rsid w:val="006E100C"/>
    <w:rsid w:val="006E3AE0"/>
    <w:rsid w:val="006E409A"/>
    <w:rsid w:val="006E5F9C"/>
    <w:rsid w:val="006F0B5A"/>
    <w:rsid w:val="006F0C4A"/>
    <w:rsid w:val="006F15E0"/>
    <w:rsid w:val="006F1AC7"/>
    <w:rsid w:val="006F2BD0"/>
    <w:rsid w:val="006F4A05"/>
    <w:rsid w:val="006F7764"/>
    <w:rsid w:val="006F7875"/>
    <w:rsid w:val="006F8425"/>
    <w:rsid w:val="00700F1D"/>
    <w:rsid w:val="00706D55"/>
    <w:rsid w:val="007078D3"/>
    <w:rsid w:val="00710559"/>
    <w:rsid w:val="007129E6"/>
    <w:rsid w:val="007133B4"/>
    <w:rsid w:val="00713C05"/>
    <w:rsid w:val="007141D7"/>
    <w:rsid w:val="007159A6"/>
    <w:rsid w:val="00716C6F"/>
    <w:rsid w:val="007226CC"/>
    <w:rsid w:val="00726030"/>
    <w:rsid w:val="007262EF"/>
    <w:rsid w:val="007276BE"/>
    <w:rsid w:val="00732A75"/>
    <w:rsid w:val="007359C8"/>
    <w:rsid w:val="007373B1"/>
    <w:rsid w:val="00737B6F"/>
    <w:rsid w:val="007424C4"/>
    <w:rsid w:val="00754C34"/>
    <w:rsid w:val="00754D1E"/>
    <w:rsid w:val="0075756A"/>
    <w:rsid w:val="007577A6"/>
    <w:rsid w:val="007613F9"/>
    <w:rsid w:val="00761448"/>
    <w:rsid w:val="007623D2"/>
    <w:rsid w:val="00766E14"/>
    <w:rsid w:val="007716E7"/>
    <w:rsid w:val="007726D2"/>
    <w:rsid w:val="007740EC"/>
    <w:rsid w:val="00775DBD"/>
    <w:rsid w:val="00780D7C"/>
    <w:rsid w:val="00782E17"/>
    <w:rsid w:val="00785839"/>
    <w:rsid w:val="00787437"/>
    <w:rsid w:val="007948DA"/>
    <w:rsid w:val="00794C34"/>
    <w:rsid w:val="007963FF"/>
    <w:rsid w:val="00797078"/>
    <w:rsid w:val="0079714E"/>
    <w:rsid w:val="007A0FC8"/>
    <w:rsid w:val="007A1B80"/>
    <w:rsid w:val="007A3409"/>
    <w:rsid w:val="007A6150"/>
    <w:rsid w:val="007A7C88"/>
    <w:rsid w:val="007B022F"/>
    <w:rsid w:val="007B2BC5"/>
    <w:rsid w:val="007B5A2B"/>
    <w:rsid w:val="007C0456"/>
    <w:rsid w:val="007C11AB"/>
    <w:rsid w:val="007C16A5"/>
    <w:rsid w:val="007C2BF3"/>
    <w:rsid w:val="007C2D63"/>
    <w:rsid w:val="007C4B94"/>
    <w:rsid w:val="007C6200"/>
    <w:rsid w:val="007D2012"/>
    <w:rsid w:val="007E237B"/>
    <w:rsid w:val="007E2AC6"/>
    <w:rsid w:val="007E461A"/>
    <w:rsid w:val="007E7B34"/>
    <w:rsid w:val="007F14B5"/>
    <w:rsid w:val="007F2A4A"/>
    <w:rsid w:val="007F35D8"/>
    <w:rsid w:val="007F4508"/>
    <w:rsid w:val="0080349C"/>
    <w:rsid w:val="00803614"/>
    <w:rsid w:val="00804DED"/>
    <w:rsid w:val="00805F3E"/>
    <w:rsid w:val="00807719"/>
    <w:rsid w:val="00807FC1"/>
    <w:rsid w:val="00810438"/>
    <w:rsid w:val="00811836"/>
    <w:rsid w:val="00811A0B"/>
    <w:rsid w:val="00814A2F"/>
    <w:rsid w:val="00814A66"/>
    <w:rsid w:val="008151E5"/>
    <w:rsid w:val="008172DB"/>
    <w:rsid w:val="00824150"/>
    <w:rsid w:val="008258F5"/>
    <w:rsid w:val="00825D1D"/>
    <w:rsid w:val="00826C74"/>
    <w:rsid w:val="00831951"/>
    <w:rsid w:val="008321D4"/>
    <w:rsid w:val="00835688"/>
    <w:rsid w:val="008406B9"/>
    <w:rsid w:val="00841886"/>
    <w:rsid w:val="00843992"/>
    <w:rsid w:val="00845DC6"/>
    <w:rsid w:val="008477C2"/>
    <w:rsid w:val="0085013E"/>
    <w:rsid w:val="00852A1C"/>
    <w:rsid w:val="008534C8"/>
    <w:rsid w:val="0085778B"/>
    <w:rsid w:val="00857F41"/>
    <w:rsid w:val="00861124"/>
    <w:rsid w:val="00861586"/>
    <w:rsid w:val="00862E2B"/>
    <w:rsid w:val="00863AB8"/>
    <w:rsid w:val="00867BED"/>
    <w:rsid w:val="008712CC"/>
    <w:rsid w:val="00872323"/>
    <w:rsid w:val="00874373"/>
    <w:rsid w:val="00874BF5"/>
    <w:rsid w:val="00880F70"/>
    <w:rsid w:val="00881761"/>
    <w:rsid w:val="00883A8F"/>
    <w:rsid w:val="00885AEE"/>
    <w:rsid w:val="00885B07"/>
    <w:rsid w:val="0088723E"/>
    <w:rsid w:val="00890EC1"/>
    <w:rsid w:val="0089204B"/>
    <w:rsid w:val="00895B1D"/>
    <w:rsid w:val="008A110E"/>
    <w:rsid w:val="008A2170"/>
    <w:rsid w:val="008A3601"/>
    <w:rsid w:val="008A3706"/>
    <w:rsid w:val="008A3EB5"/>
    <w:rsid w:val="008A4F00"/>
    <w:rsid w:val="008A6296"/>
    <w:rsid w:val="008A6D41"/>
    <w:rsid w:val="008B06AA"/>
    <w:rsid w:val="008B2F15"/>
    <w:rsid w:val="008B3162"/>
    <w:rsid w:val="008B3516"/>
    <w:rsid w:val="008B6417"/>
    <w:rsid w:val="008B690B"/>
    <w:rsid w:val="008C0899"/>
    <w:rsid w:val="008C2B04"/>
    <w:rsid w:val="008C39BC"/>
    <w:rsid w:val="008D1581"/>
    <w:rsid w:val="008D233C"/>
    <w:rsid w:val="008D2A3F"/>
    <w:rsid w:val="008D2AE3"/>
    <w:rsid w:val="008D4927"/>
    <w:rsid w:val="008D563F"/>
    <w:rsid w:val="008E04BF"/>
    <w:rsid w:val="008E22EB"/>
    <w:rsid w:val="008E280B"/>
    <w:rsid w:val="008E3451"/>
    <w:rsid w:val="008E65AE"/>
    <w:rsid w:val="008E7406"/>
    <w:rsid w:val="008F1984"/>
    <w:rsid w:val="008F1BBA"/>
    <w:rsid w:val="008F21D0"/>
    <w:rsid w:val="008F23C3"/>
    <w:rsid w:val="008F5071"/>
    <w:rsid w:val="008F57F2"/>
    <w:rsid w:val="008F72D5"/>
    <w:rsid w:val="009026D6"/>
    <w:rsid w:val="0090330D"/>
    <w:rsid w:val="00914447"/>
    <w:rsid w:val="00920490"/>
    <w:rsid w:val="009254E1"/>
    <w:rsid w:val="00926F87"/>
    <w:rsid w:val="00931685"/>
    <w:rsid w:val="00932043"/>
    <w:rsid w:val="009323EF"/>
    <w:rsid w:val="0093266C"/>
    <w:rsid w:val="00932C96"/>
    <w:rsid w:val="00933B93"/>
    <w:rsid w:val="009401A1"/>
    <w:rsid w:val="00940300"/>
    <w:rsid w:val="00940791"/>
    <w:rsid w:val="00940DE4"/>
    <w:rsid w:val="009411E8"/>
    <w:rsid w:val="00942A07"/>
    <w:rsid w:val="00944E5F"/>
    <w:rsid w:val="009500ED"/>
    <w:rsid w:val="0095290A"/>
    <w:rsid w:val="0096081B"/>
    <w:rsid w:val="00961D56"/>
    <w:rsid w:val="0096269B"/>
    <w:rsid w:val="00963DB1"/>
    <w:rsid w:val="00964758"/>
    <w:rsid w:val="00964A6F"/>
    <w:rsid w:val="00966070"/>
    <w:rsid w:val="00980559"/>
    <w:rsid w:val="0098281C"/>
    <w:rsid w:val="00982EFB"/>
    <w:rsid w:val="00985B07"/>
    <w:rsid w:val="009869E8"/>
    <w:rsid w:val="00986DCB"/>
    <w:rsid w:val="00987008"/>
    <w:rsid w:val="009900FF"/>
    <w:rsid w:val="00990BA6"/>
    <w:rsid w:val="00991769"/>
    <w:rsid w:val="009917AA"/>
    <w:rsid w:val="00991CE5"/>
    <w:rsid w:val="009938D1"/>
    <w:rsid w:val="0099633C"/>
    <w:rsid w:val="00997B6A"/>
    <w:rsid w:val="009A0B31"/>
    <w:rsid w:val="009A3C88"/>
    <w:rsid w:val="009A5C36"/>
    <w:rsid w:val="009A5E69"/>
    <w:rsid w:val="009A7288"/>
    <w:rsid w:val="009B0C4C"/>
    <w:rsid w:val="009B56A2"/>
    <w:rsid w:val="009B5F91"/>
    <w:rsid w:val="009B730E"/>
    <w:rsid w:val="009C00D6"/>
    <w:rsid w:val="009C078C"/>
    <w:rsid w:val="009C0A47"/>
    <w:rsid w:val="009C131F"/>
    <w:rsid w:val="009C6763"/>
    <w:rsid w:val="009D0968"/>
    <w:rsid w:val="009D0DC9"/>
    <w:rsid w:val="009D27C6"/>
    <w:rsid w:val="009D3AD0"/>
    <w:rsid w:val="009D3C23"/>
    <w:rsid w:val="009D3D5D"/>
    <w:rsid w:val="009D4DC5"/>
    <w:rsid w:val="009D50C8"/>
    <w:rsid w:val="009D5AF6"/>
    <w:rsid w:val="009D6395"/>
    <w:rsid w:val="009D6B73"/>
    <w:rsid w:val="009D7960"/>
    <w:rsid w:val="009D7F2D"/>
    <w:rsid w:val="009E0E03"/>
    <w:rsid w:val="009E1FAA"/>
    <w:rsid w:val="009E2A68"/>
    <w:rsid w:val="009E59AD"/>
    <w:rsid w:val="009E7995"/>
    <w:rsid w:val="009E7E38"/>
    <w:rsid w:val="009F1D9D"/>
    <w:rsid w:val="009F4D59"/>
    <w:rsid w:val="009F4D5B"/>
    <w:rsid w:val="009F77FB"/>
    <w:rsid w:val="009F7ADD"/>
    <w:rsid w:val="00A0089E"/>
    <w:rsid w:val="00A03D60"/>
    <w:rsid w:val="00A041EC"/>
    <w:rsid w:val="00A043CA"/>
    <w:rsid w:val="00A06F5B"/>
    <w:rsid w:val="00A07984"/>
    <w:rsid w:val="00A10AFC"/>
    <w:rsid w:val="00A115EA"/>
    <w:rsid w:val="00A1303B"/>
    <w:rsid w:val="00A139B3"/>
    <w:rsid w:val="00A15626"/>
    <w:rsid w:val="00A15DE1"/>
    <w:rsid w:val="00A16CFD"/>
    <w:rsid w:val="00A17CF7"/>
    <w:rsid w:val="00A211F7"/>
    <w:rsid w:val="00A2172F"/>
    <w:rsid w:val="00A30B2D"/>
    <w:rsid w:val="00A30CBB"/>
    <w:rsid w:val="00A33336"/>
    <w:rsid w:val="00A33398"/>
    <w:rsid w:val="00A3397D"/>
    <w:rsid w:val="00A35EB3"/>
    <w:rsid w:val="00A362D5"/>
    <w:rsid w:val="00A36851"/>
    <w:rsid w:val="00A40141"/>
    <w:rsid w:val="00A4270E"/>
    <w:rsid w:val="00A433AB"/>
    <w:rsid w:val="00A43CCC"/>
    <w:rsid w:val="00A4554A"/>
    <w:rsid w:val="00A45F10"/>
    <w:rsid w:val="00A4702E"/>
    <w:rsid w:val="00A531C0"/>
    <w:rsid w:val="00A55E41"/>
    <w:rsid w:val="00A62B07"/>
    <w:rsid w:val="00A62BCE"/>
    <w:rsid w:val="00A63C68"/>
    <w:rsid w:val="00A64BD9"/>
    <w:rsid w:val="00A7272B"/>
    <w:rsid w:val="00A729FB"/>
    <w:rsid w:val="00A730F1"/>
    <w:rsid w:val="00A75158"/>
    <w:rsid w:val="00A8040C"/>
    <w:rsid w:val="00A80B1E"/>
    <w:rsid w:val="00A824C6"/>
    <w:rsid w:val="00A85658"/>
    <w:rsid w:val="00A91DA9"/>
    <w:rsid w:val="00A92713"/>
    <w:rsid w:val="00A927AD"/>
    <w:rsid w:val="00A94E9F"/>
    <w:rsid w:val="00A95E88"/>
    <w:rsid w:val="00A96C58"/>
    <w:rsid w:val="00AA043A"/>
    <w:rsid w:val="00AA11B7"/>
    <w:rsid w:val="00AA34B8"/>
    <w:rsid w:val="00AA3C0F"/>
    <w:rsid w:val="00AA76EE"/>
    <w:rsid w:val="00AB0C7D"/>
    <w:rsid w:val="00AB1D86"/>
    <w:rsid w:val="00AB2C57"/>
    <w:rsid w:val="00AB38ED"/>
    <w:rsid w:val="00AB3E8C"/>
    <w:rsid w:val="00AC6AD8"/>
    <w:rsid w:val="00AD21AA"/>
    <w:rsid w:val="00AD2EAE"/>
    <w:rsid w:val="00AD373F"/>
    <w:rsid w:val="00AD3F52"/>
    <w:rsid w:val="00AD4B27"/>
    <w:rsid w:val="00AD7656"/>
    <w:rsid w:val="00AD7D44"/>
    <w:rsid w:val="00AE0C85"/>
    <w:rsid w:val="00AE2A77"/>
    <w:rsid w:val="00AE5B2E"/>
    <w:rsid w:val="00AF02D3"/>
    <w:rsid w:val="00AF3C70"/>
    <w:rsid w:val="00AF5656"/>
    <w:rsid w:val="00AF5A9E"/>
    <w:rsid w:val="00B000BF"/>
    <w:rsid w:val="00B0239C"/>
    <w:rsid w:val="00B0323D"/>
    <w:rsid w:val="00B077CD"/>
    <w:rsid w:val="00B130D8"/>
    <w:rsid w:val="00B17820"/>
    <w:rsid w:val="00B17BAD"/>
    <w:rsid w:val="00B22C14"/>
    <w:rsid w:val="00B234EF"/>
    <w:rsid w:val="00B235A8"/>
    <w:rsid w:val="00B238A1"/>
    <w:rsid w:val="00B3248E"/>
    <w:rsid w:val="00B3405F"/>
    <w:rsid w:val="00B3504A"/>
    <w:rsid w:val="00B36379"/>
    <w:rsid w:val="00B400C9"/>
    <w:rsid w:val="00B401B1"/>
    <w:rsid w:val="00B43627"/>
    <w:rsid w:val="00B451EF"/>
    <w:rsid w:val="00B572FD"/>
    <w:rsid w:val="00B60046"/>
    <w:rsid w:val="00B60668"/>
    <w:rsid w:val="00B608AB"/>
    <w:rsid w:val="00B60DF6"/>
    <w:rsid w:val="00B706B4"/>
    <w:rsid w:val="00B7123E"/>
    <w:rsid w:val="00B733D5"/>
    <w:rsid w:val="00B74CDB"/>
    <w:rsid w:val="00B7577B"/>
    <w:rsid w:val="00B75BE4"/>
    <w:rsid w:val="00B75EDA"/>
    <w:rsid w:val="00B771BD"/>
    <w:rsid w:val="00B81EEA"/>
    <w:rsid w:val="00B84C0A"/>
    <w:rsid w:val="00B9018E"/>
    <w:rsid w:val="00B9336E"/>
    <w:rsid w:val="00B934D2"/>
    <w:rsid w:val="00B94F12"/>
    <w:rsid w:val="00B9758B"/>
    <w:rsid w:val="00BA315C"/>
    <w:rsid w:val="00BA3D79"/>
    <w:rsid w:val="00BA65AA"/>
    <w:rsid w:val="00BA69AF"/>
    <w:rsid w:val="00BB0DB2"/>
    <w:rsid w:val="00BB1290"/>
    <w:rsid w:val="00BB2C05"/>
    <w:rsid w:val="00BC2267"/>
    <w:rsid w:val="00BC3802"/>
    <w:rsid w:val="00BC3F6D"/>
    <w:rsid w:val="00BC43C1"/>
    <w:rsid w:val="00BC4C8A"/>
    <w:rsid w:val="00BC516D"/>
    <w:rsid w:val="00BC7B47"/>
    <w:rsid w:val="00BD2295"/>
    <w:rsid w:val="00BD290F"/>
    <w:rsid w:val="00BD46FE"/>
    <w:rsid w:val="00BE1D10"/>
    <w:rsid w:val="00BE3237"/>
    <w:rsid w:val="00BE61DF"/>
    <w:rsid w:val="00BF1EBC"/>
    <w:rsid w:val="00BF1F47"/>
    <w:rsid w:val="00BF2131"/>
    <w:rsid w:val="00BF57D3"/>
    <w:rsid w:val="00BF6100"/>
    <w:rsid w:val="00BF79AE"/>
    <w:rsid w:val="00C04F9A"/>
    <w:rsid w:val="00C064E3"/>
    <w:rsid w:val="00C07085"/>
    <w:rsid w:val="00C07883"/>
    <w:rsid w:val="00C1004C"/>
    <w:rsid w:val="00C159A8"/>
    <w:rsid w:val="00C16A8C"/>
    <w:rsid w:val="00C179D7"/>
    <w:rsid w:val="00C20B2C"/>
    <w:rsid w:val="00C21EF6"/>
    <w:rsid w:val="00C24635"/>
    <w:rsid w:val="00C2672C"/>
    <w:rsid w:val="00C32CD9"/>
    <w:rsid w:val="00C33BCD"/>
    <w:rsid w:val="00C33EB6"/>
    <w:rsid w:val="00C34529"/>
    <w:rsid w:val="00C407FD"/>
    <w:rsid w:val="00C42E8A"/>
    <w:rsid w:val="00C446C9"/>
    <w:rsid w:val="00C45F40"/>
    <w:rsid w:val="00C46145"/>
    <w:rsid w:val="00C473E3"/>
    <w:rsid w:val="00C5034F"/>
    <w:rsid w:val="00C5125B"/>
    <w:rsid w:val="00C51C9C"/>
    <w:rsid w:val="00C51DA8"/>
    <w:rsid w:val="00C533AC"/>
    <w:rsid w:val="00C5446D"/>
    <w:rsid w:val="00C54819"/>
    <w:rsid w:val="00C56AB8"/>
    <w:rsid w:val="00C653E0"/>
    <w:rsid w:val="00C662E9"/>
    <w:rsid w:val="00C66449"/>
    <w:rsid w:val="00C664A4"/>
    <w:rsid w:val="00C66E2E"/>
    <w:rsid w:val="00C674DB"/>
    <w:rsid w:val="00C7534F"/>
    <w:rsid w:val="00C7558D"/>
    <w:rsid w:val="00C75EC3"/>
    <w:rsid w:val="00C7612C"/>
    <w:rsid w:val="00C814F0"/>
    <w:rsid w:val="00C83166"/>
    <w:rsid w:val="00C83BA3"/>
    <w:rsid w:val="00C8704C"/>
    <w:rsid w:val="00CA0CA8"/>
    <w:rsid w:val="00CA3030"/>
    <w:rsid w:val="00CA61C6"/>
    <w:rsid w:val="00CA6E32"/>
    <w:rsid w:val="00CA7D7D"/>
    <w:rsid w:val="00CC4664"/>
    <w:rsid w:val="00CD03AC"/>
    <w:rsid w:val="00CD35AB"/>
    <w:rsid w:val="00CD7201"/>
    <w:rsid w:val="00CE2492"/>
    <w:rsid w:val="00CE640F"/>
    <w:rsid w:val="00CE678C"/>
    <w:rsid w:val="00CF0CC6"/>
    <w:rsid w:val="00CF3F5C"/>
    <w:rsid w:val="00CF5AEB"/>
    <w:rsid w:val="00D061B7"/>
    <w:rsid w:val="00D07A0F"/>
    <w:rsid w:val="00D10D53"/>
    <w:rsid w:val="00D10E82"/>
    <w:rsid w:val="00D113F0"/>
    <w:rsid w:val="00D12575"/>
    <w:rsid w:val="00D127A4"/>
    <w:rsid w:val="00D12883"/>
    <w:rsid w:val="00D12AE2"/>
    <w:rsid w:val="00D12FD4"/>
    <w:rsid w:val="00D13803"/>
    <w:rsid w:val="00D15A68"/>
    <w:rsid w:val="00D209B9"/>
    <w:rsid w:val="00D2293B"/>
    <w:rsid w:val="00D23ECB"/>
    <w:rsid w:val="00D24A5F"/>
    <w:rsid w:val="00D24DF4"/>
    <w:rsid w:val="00D25BC0"/>
    <w:rsid w:val="00D26D26"/>
    <w:rsid w:val="00D26F84"/>
    <w:rsid w:val="00D27A24"/>
    <w:rsid w:val="00D362CC"/>
    <w:rsid w:val="00D41893"/>
    <w:rsid w:val="00D419FA"/>
    <w:rsid w:val="00D42467"/>
    <w:rsid w:val="00D42775"/>
    <w:rsid w:val="00D43FE2"/>
    <w:rsid w:val="00D457B5"/>
    <w:rsid w:val="00D47477"/>
    <w:rsid w:val="00D509BD"/>
    <w:rsid w:val="00D51FB9"/>
    <w:rsid w:val="00D5263E"/>
    <w:rsid w:val="00D52A32"/>
    <w:rsid w:val="00D531C5"/>
    <w:rsid w:val="00D55F6C"/>
    <w:rsid w:val="00D635CB"/>
    <w:rsid w:val="00D64B51"/>
    <w:rsid w:val="00D65345"/>
    <w:rsid w:val="00D6653A"/>
    <w:rsid w:val="00D71901"/>
    <w:rsid w:val="00D72039"/>
    <w:rsid w:val="00D75414"/>
    <w:rsid w:val="00D7615F"/>
    <w:rsid w:val="00D77417"/>
    <w:rsid w:val="00D77F01"/>
    <w:rsid w:val="00D8044D"/>
    <w:rsid w:val="00D81CDC"/>
    <w:rsid w:val="00D81E27"/>
    <w:rsid w:val="00D83803"/>
    <w:rsid w:val="00D84ABA"/>
    <w:rsid w:val="00D84CDB"/>
    <w:rsid w:val="00D856AA"/>
    <w:rsid w:val="00D86EA0"/>
    <w:rsid w:val="00D90FD9"/>
    <w:rsid w:val="00D9347F"/>
    <w:rsid w:val="00D93AE0"/>
    <w:rsid w:val="00D96A48"/>
    <w:rsid w:val="00D9769C"/>
    <w:rsid w:val="00DA0D5B"/>
    <w:rsid w:val="00DA107D"/>
    <w:rsid w:val="00DA2119"/>
    <w:rsid w:val="00DA24CD"/>
    <w:rsid w:val="00DA2FE1"/>
    <w:rsid w:val="00DA7937"/>
    <w:rsid w:val="00DB2CB4"/>
    <w:rsid w:val="00DB36F8"/>
    <w:rsid w:val="00DB6E2C"/>
    <w:rsid w:val="00DB7675"/>
    <w:rsid w:val="00DC0E29"/>
    <w:rsid w:val="00DC1A34"/>
    <w:rsid w:val="00DC1CE8"/>
    <w:rsid w:val="00DC2368"/>
    <w:rsid w:val="00DC35FA"/>
    <w:rsid w:val="00DC7947"/>
    <w:rsid w:val="00DD0239"/>
    <w:rsid w:val="00DD074D"/>
    <w:rsid w:val="00DD27C8"/>
    <w:rsid w:val="00DD3B6A"/>
    <w:rsid w:val="00DD7B43"/>
    <w:rsid w:val="00DD7BD2"/>
    <w:rsid w:val="00DE0A3A"/>
    <w:rsid w:val="00DE30D5"/>
    <w:rsid w:val="00DE3EF4"/>
    <w:rsid w:val="00DE76BC"/>
    <w:rsid w:val="00DF227F"/>
    <w:rsid w:val="00E014DC"/>
    <w:rsid w:val="00E01B75"/>
    <w:rsid w:val="00E020A7"/>
    <w:rsid w:val="00E02937"/>
    <w:rsid w:val="00E02F96"/>
    <w:rsid w:val="00E03995"/>
    <w:rsid w:val="00E046A9"/>
    <w:rsid w:val="00E04769"/>
    <w:rsid w:val="00E06A92"/>
    <w:rsid w:val="00E10129"/>
    <w:rsid w:val="00E11FB9"/>
    <w:rsid w:val="00E1255E"/>
    <w:rsid w:val="00E127A4"/>
    <w:rsid w:val="00E1300A"/>
    <w:rsid w:val="00E16980"/>
    <w:rsid w:val="00E1722B"/>
    <w:rsid w:val="00E17E0B"/>
    <w:rsid w:val="00E17F9E"/>
    <w:rsid w:val="00E202AF"/>
    <w:rsid w:val="00E2284F"/>
    <w:rsid w:val="00E2554B"/>
    <w:rsid w:val="00E3028F"/>
    <w:rsid w:val="00E35284"/>
    <w:rsid w:val="00E352F2"/>
    <w:rsid w:val="00E353AB"/>
    <w:rsid w:val="00E35BF7"/>
    <w:rsid w:val="00E375EB"/>
    <w:rsid w:val="00E456EF"/>
    <w:rsid w:val="00E4772D"/>
    <w:rsid w:val="00E47815"/>
    <w:rsid w:val="00E514CC"/>
    <w:rsid w:val="00E52A38"/>
    <w:rsid w:val="00E52CB4"/>
    <w:rsid w:val="00E5352C"/>
    <w:rsid w:val="00E55BAE"/>
    <w:rsid w:val="00E55D87"/>
    <w:rsid w:val="00E56513"/>
    <w:rsid w:val="00E601A9"/>
    <w:rsid w:val="00E620CD"/>
    <w:rsid w:val="00E64557"/>
    <w:rsid w:val="00E65BE2"/>
    <w:rsid w:val="00E67670"/>
    <w:rsid w:val="00E67A9B"/>
    <w:rsid w:val="00E73DA7"/>
    <w:rsid w:val="00E73FC8"/>
    <w:rsid w:val="00E802E5"/>
    <w:rsid w:val="00E8224C"/>
    <w:rsid w:val="00E836EF"/>
    <w:rsid w:val="00E852D5"/>
    <w:rsid w:val="00E85A92"/>
    <w:rsid w:val="00E8710A"/>
    <w:rsid w:val="00E9248E"/>
    <w:rsid w:val="00E97D83"/>
    <w:rsid w:val="00EA3F75"/>
    <w:rsid w:val="00EA468C"/>
    <w:rsid w:val="00EA4BFB"/>
    <w:rsid w:val="00EA515A"/>
    <w:rsid w:val="00EA535A"/>
    <w:rsid w:val="00EA58F2"/>
    <w:rsid w:val="00EA6A38"/>
    <w:rsid w:val="00EB244B"/>
    <w:rsid w:val="00EB2754"/>
    <w:rsid w:val="00EB56E7"/>
    <w:rsid w:val="00EC0068"/>
    <w:rsid w:val="00EC0FB2"/>
    <w:rsid w:val="00EC3F64"/>
    <w:rsid w:val="00EC78B9"/>
    <w:rsid w:val="00EC7C0B"/>
    <w:rsid w:val="00ED0C9D"/>
    <w:rsid w:val="00ED361A"/>
    <w:rsid w:val="00ED385E"/>
    <w:rsid w:val="00ED39A8"/>
    <w:rsid w:val="00ED6F09"/>
    <w:rsid w:val="00EE24C0"/>
    <w:rsid w:val="00EE24CB"/>
    <w:rsid w:val="00EE6DDD"/>
    <w:rsid w:val="00EE7857"/>
    <w:rsid w:val="00EF3435"/>
    <w:rsid w:val="00EF3A1A"/>
    <w:rsid w:val="00EF562A"/>
    <w:rsid w:val="00EF6853"/>
    <w:rsid w:val="00EF6932"/>
    <w:rsid w:val="00F01A5A"/>
    <w:rsid w:val="00F01B53"/>
    <w:rsid w:val="00F02CF0"/>
    <w:rsid w:val="00F03368"/>
    <w:rsid w:val="00F067A3"/>
    <w:rsid w:val="00F068A0"/>
    <w:rsid w:val="00F1013C"/>
    <w:rsid w:val="00F14307"/>
    <w:rsid w:val="00F15493"/>
    <w:rsid w:val="00F15BC0"/>
    <w:rsid w:val="00F204E2"/>
    <w:rsid w:val="00F2147B"/>
    <w:rsid w:val="00F22824"/>
    <w:rsid w:val="00F2367C"/>
    <w:rsid w:val="00F260A8"/>
    <w:rsid w:val="00F27F9C"/>
    <w:rsid w:val="00F30D0B"/>
    <w:rsid w:val="00F31246"/>
    <w:rsid w:val="00F324BC"/>
    <w:rsid w:val="00F334BF"/>
    <w:rsid w:val="00F340F9"/>
    <w:rsid w:val="00F36CCB"/>
    <w:rsid w:val="00F4027E"/>
    <w:rsid w:val="00F4111E"/>
    <w:rsid w:val="00F416EC"/>
    <w:rsid w:val="00F4225F"/>
    <w:rsid w:val="00F4229B"/>
    <w:rsid w:val="00F42713"/>
    <w:rsid w:val="00F428E6"/>
    <w:rsid w:val="00F446CE"/>
    <w:rsid w:val="00F47C07"/>
    <w:rsid w:val="00F51CED"/>
    <w:rsid w:val="00F520F9"/>
    <w:rsid w:val="00F5334D"/>
    <w:rsid w:val="00F53582"/>
    <w:rsid w:val="00F607F5"/>
    <w:rsid w:val="00F638A8"/>
    <w:rsid w:val="00F64259"/>
    <w:rsid w:val="00F64654"/>
    <w:rsid w:val="00F70096"/>
    <w:rsid w:val="00F70D5B"/>
    <w:rsid w:val="00F70FE0"/>
    <w:rsid w:val="00F73039"/>
    <w:rsid w:val="00F73989"/>
    <w:rsid w:val="00F838EB"/>
    <w:rsid w:val="00F854CA"/>
    <w:rsid w:val="00F87826"/>
    <w:rsid w:val="00F90AFB"/>
    <w:rsid w:val="00F90C1D"/>
    <w:rsid w:val="00F96279"/>
    <w:rsid w:val="00F96A91"/>
    <w:rsid w:val="00F97593"/>
    <w:rsid w:val="00F97F3A"/>
    <w:rsid w:val="00FA14E9"/>
    <w:rsid w:val="00FA229E"/>
    <w:rsid w:val="00FA58C6"/>
    <w:rsid w:val="00FA64F4"/>
    <w:rsid w:val="00FA666B"/>
    <w:rsid w:val="00FB0736"/>
    <w:rsid w:val="00FB0BC1"/>
    <w:rsid w:val="00FB3291"/>
    <w:rsid w:val="00FB3434"/>
    <w:rsid w:val="00FB3928"/>
    <w:rsid w:val="00FC050C"/>
    <w:rsid w:val="00FC17AC"/>
    <w:rsid w:val="00FC361D"/>
    <w:rsid w:val="00FC4582"/>
    <w:rsid w:val="00FC5931"/>
    <w:rsid w:val="00FC5A8E"/>
    <w:rsid w:val="00FC7139"/>
    <w:rsid w:val="00FC72ED"/>
    <w:rsid w:val="00FD111D"/>
    <w:rsid w:val="00FD3671"/>
    <w:rsid w:val="00FE0436"/>
    <w:rsid w:val="00FE366D"/>
    <w:rsid w:val="00FE495D"/>
    <w:rsid w:val="00FE527B"/>
    <w:rsid w:val="00FE5B9C"/>
    <w:rsid w:val="00FE5BD7"/>
    <w:rsid w:val="00FE5C98"/>
    <w:rsid w:val="00FE5F1A"/>
    <w:rsid w:val="00FE677F"/>
    <w:rsid w:val="00FF2AED"/>
    <w:rsid w:val="00FF5137"/>
    <w:rsid w:val="00FF53AF"/>
    <w:rsid w:val="00FF6145"/>
    <w:rsid w:val="00FF633B"/>
    <w:rsid w:val="00FF6AF7"/>
    <w:rsid w:val="00FF7E2E"/>
    <w:rsid w:val="01DD3D67"/>
    <w:rsid w:val="04693D6B"/>
    <w:rsid w:val="0797F1D6"/>
    <w:rsid w:val="0C5C88B4"/>
    <w:rsid w:val="0C72BC9B"/>
    <w:rsid w:val="0DC1120A"/>
    <w:rsid w:val="0F307C60"/>
    <w:rsid w:val="105062B3"/>
    <w:rsid w:val="16677184"/>
    <w:rsid w:val="18E34FD4"/>
    <w:rsid w:val="19F13174"/>
    <w:rsid w:val="1B6D7CC5"/>
    <w:rsid w:val="1C110F34"/>
    <w:rsid w:val="1CD07AD7"/>
    <w:rsid w:val="1D568EE9"/>
    <w:rsid w:val="1FB23AC6"/>
    <w:rsid w:val="1FD0C18F"/>
    <w:rsid w:val="2175145C"/>
    <w:rsid w:val="2697A37C"/>
    <w:rsid w:val="28D293AC"/>
    <w:rsid w:val="2A930CB5"/>
    <w:rsid w:val="30B9C3A3"/>
    <w:rsid w:val="363E6B19"/>
    <w:rsid w:val="374BE2A1"/>
    <w:rsid w:val="37807706"/>
    <w:rsid w:val="39857894"/>
    <w:rsid w:val="3A9AD146"/>
    <w:rsid w:val="3BE83AB1"/>
    <w:rsid w:val="3E29AF54"/>
    <w:rsid w:val="40062D86"/>
    <w:rsid w:val="406F5211"/>
    <w:rsid w:val="41703054"/>
    <w:rsid w:val="4726EDD6"/>
    <w:rsid w:val="48353332"/>
    <w:rsid w:val="4B516449"/>
    <w:rsid w:val="4B5AD16A"/>
    <w:rsid w:val="4D55B95E"/>
    <w:rsid w:val="51C00F37"/>
    <w:rsid w:val="53F251DB"/>
    <w:rsid w:val="551E5F80"/>
    <w:rsid w:val="55B8803B"/>
    <w:rsid w:val="58F020FD"/>
    <w:rsid w:val="59469013"/>
    <w:rsid w:val="5C27C1BF"/>
    <w:rsid w:val="5E282631"/>
    <w:rsid w:val="5EDAFEC4"/>
    <w:rsid w:val="62478F18"/>
    <w:rsid w:val="631932A8"/>
    <w:rsid w:val="63EB1A2E"/>
    <w:rsid w:val="640A8A73"/>
    <w:rsid w:val="6418B98C"/>
    <w:rsid w:val="659F537C"/>
    <w:rsid w:val="6A6C7863"/>
    <w:rsid w:val="6B75F20A"/>
    <w:rsid w:val="6CBEAADD"/>
    <w:rsid w:val="6F9673DC"/>
    <w:rsid w:val="712A3832"/>
    <w:rsid w:val="72CEEDEC"/>
    <w:rsid w:val="754CF318"/>
    <w:rsid w:val="768715EA"/>
    <w:rsid w:val="772AB1A6"/>
    <w:rsid w:val="7A7E9325"/>
    <w:rsid w:val="7A8D1FE2"/>
    <w:rsid w:val="7BD7875C"/>
    <w:rsid w:val="7BFDE8BB"/>
    <w:rsid w:val="7C80EB55"/>
    <w:rsid w:val="7D43557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F705ED60-482C-4FBA-A0C9-D56F8DC8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914447"/>
    <w:rPr>
      <w:sz w:val="16"/>
      <w:szCs w:val="16"/>
    </w:rPr>
  </w:style>
  <w:style w:type="paragraph" w:styleId="CommentText">
    <w:name w:val="annotation text"/>
    <w:basedOn w:val="Normal"/>
    <w:link w:val="CommentTextChar"/>
    <w:uiPriority w:val="99"/>
    <w:unhideWhenUsed/>
    <w:rsid w:val="00914447"/>
    <w:pPr>
      <w:spacing w:line="240" w:lineRule="auto"/>
    </w:pPr>
    <w:rPr>
      <w:sz w:val="20"/>
      <w:szCs w:val="20"/>
    </w:rPr>
  </w:style>
  <w:style w:type="character" w:customStyle="1" w:styleId="CommentTextChar">
    <w:name w:val="Comment Text Char"/>
    <w:basedOn w:val="DefaultParagraphFont"/>
    <w:link w:val="CommentText"/>
    <w:uiPriority w:val="99"/>
    <w:rsid w:val="00914447"/>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914447"/>
    <w:rPr>
      <w:b/>
      <w:bCs/>
    </w:rPr>
  </w:style>
  <w:style w:type="character" w:customStyle="1" w:styleId="CommentSubjectChar">
    <w:name w:val="Comment Subject Char"/>
    <w:basedOn w:val="CommentTextChar"/>
    <w:link w:val="CommentSubject"/>
    <w:uiPriority w:val="99"/>
    <w:semiHidden/>
    <w:rsid w:val="00914447"/>
    <w:rPr>
      <w:rFonts w:ascii="Arial" w:eastAsia="Arial" w:hAnsi="Arial" w:cs="Arial"/>
      <w:b/>
      <w:bCs/>
      <w:i/>
      <w:color w:val="005D93"/>
      <w:sz w:val="20"/>
      <w:szCs w:val="20"/>
      <w:lang w:val="en-AU"/>
    </w:rPr>
  </w:style>
  <w:style w:type="table" w:customStyle="1" w:styleId="TableGrid10">
    <w:name w:val="TableGrid1"/>
    <w:rsid w:val="009D3AD0"/>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4F715A"/>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AF02D3"/>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AF02D3"/>
    <w:pPr>
      <w:spacing w:before="120" w:after="120" w:line="240" w:lineRule="auto"/>
      <w:ind w:left="23" w:right="23"/>
    </w:pPr>
    <w:rPr>
      <w:iCs/>
      <w:color w:val="auto"/>
      <w:sz w:val="20"/>
    </w:rPr>
  </w:style>
  <w:style w:type="character" w:styleId="Mention">
    <w:name w:val="Mention"/>
    <w:basedOn w:val="DefaultParagraphFont"/>
    <w:uiPriority w:val="99"/>
    <w:unhideWhenUsed/>
    <w:rsid w:val="001217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8230395">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5591023">
      <w:bodyDiv w:val="1"/>
      <w:marLeft w:val="0"/>
      <w:marRight w:val="0"/>
      <w:marTop w:val="0"/>
      <w:marBottom w:val="0"/>
      <w:divBdr>
        <w:top w:val="none" w:sz="0" w:space="0" w:color="auto"/>
        <w:left w:val="none" w:sz="0" w:space="0" w:color="auto"/>
        <w:bottom w:val="none" w:sz="0" w:space="0" w:color="auto"/>
        <w:right w:val="none" w:sz="0" w:space="0" w:color="auto"/>
      </w:divBdr>
      <w:divsChild>
        <w:div w:id="672100653">
          <w:marLeft w:val="0"/>
          <w:marRight w:val="0"/>
          <w:marTop w:val="0"/>
          <w:marBottom w:val="0"/>
          <w:divBdr>
            <w:top w:val="none" w:sz="0" w:space="0" w:color="auto"/>
            <w:left w:val="none" w:sz="0" w:space="0" w:color="auto"/>
            <w:bottom w:val="none" w:sz="0" w:space="0" w:color="auto"/>
            <w:right w:val="none" w:sz="0" w:space="0" w:color="auto"/>
          </w:divBdr>
        </w:div>
        <w:div w:id="1775635588">
          <w:marLeft w:val="0"/>
          <w:marRight w:val="0"/>
          <w:marTop w:val="0"/>
          <w:marBottom w:val="0"/>
          <w:divBdr>
            <w:top w:val="none" w:sz="0" w:space="0" w:color="auto"/>
            <w:left w:val="none" w:sz="0" w:space="0" w:color="auto"/>
            <w:bottom w:val="none" w:sz="0" w:space="0" w:color="auto"/>
            <w:right w:val="none" w:sz="0" w:space="0" w:color="auto"/>
          </w:divBdr>
        </w:div>
        <w:div w:id="1846046050">
          <w:marLeft w:val="0"/>
          <w:marRight w:val="0"/>
          <w:marTop w:val="0"/>
          <w:marBottom w:val="0"/>
          <w:divBdr>
            <w:top w:val="none" w:sz="0" w:space="0" w:color="auto"/>
            <w:left w:val="none" w:sz="0" w:space="0" w:color="auto"/>
            <w:bottom w:val="none" w:sz="0" w:space="0" w:color="auto"/>
            <w:right w:val="none" w:sz="0" w:space="0" w:color="auto"/>
          </w:divBdr>
        </w:div>
        <w:div w:id="2093040938">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 Id="rId5"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purl.org/dc/elements/1.1/"/>
    <ds:schemaRef ds:uri="9ab40df8-26c1-4a1c-a19e-907d7b1a016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783fd492-fe55-4a9d-8dc2-317bf256f4b7"/>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A79A6221-15DF-4EE9-A8E0-939C82330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2021-11-05T04:44:00Z</cp:lastPrinted>
  <dcterms:created xsi:type="dcterms:W3CDTF">2022-02-07T01:21:00Z</dcterms:created>
  <dcterms:modified xsi:type="dcterms:W3CDTF">2022-05-03T05:27:00Z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2022-02-07T01:21:35Z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fcd7e242-8c6b-4b35-be7a-bff3fde184fb</vt:lpwstr>
  </property>
  <property fmtid="{D5CDD505-2E9C-101B-9397-08002B2CF9AE}" pid="12" name="MSIP_Label_513c403f-62ba-48c5-b221-2519db7cca50_ContentBits">
    <vt:lpwstr>1</vt:lpwstr>
  </property>
</Properties>
</file>