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223EC00C" w:rsidR="00E4772D" w:rsidRPr="004A2A48" w:rsidRDefault="008623E7" w:rsidP="002A71E5">
      <w:pPr>
        <w:pStyle w:val="ACARA-HEADING1"/>
        <w:rPr>
          <w:color w:val="005FB8"/>
        </w:rPr>
      </w:pPr>
      <w:r>
        <w:rPr>
          <w:noProof/>
        </w:rPr>
        <w:drawing>
          <wp:anchor distT="0" distB="0" distL="114300" distR="114300" simplePos="0" relativeHeight="251658240" behindDoc="1" locked="0" layoutInCell="1" allowOverlap="1" wp14:anchorId="5C5A4B13" wp14:editId="799415D0">
            <wp:simplePos x="0" y="0"/>
            <wp:positionH relativeFrom="margin">
              <wp:align>right</wp:align>
            </wp:positionH>
            <wp:positionV relativeFrom="margin">
              <wp:posOffset>-371475</wp:posOffset>
            </wp:positionV>
            <wp:extent cx="10688955" cy="7558585"/>
            <wp:effectExtent l="0" t="0" r="0" b="4445"/>
            <wp:wrapNone/>
            <wp:docPr id="5" name="Picture 5" descr="Cover page for the Australian Curriculum: The Arts - Visual Arts F-10 Version 9.0 Scope and sequen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page for the Australian Curriculum: The Arts - Visual Arts F-10 Version 9.0 Scope and sequence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88955" cy="7558585"/>
                    </a:xfrm>
                    <a:prstGeom prst="rect">
                      <a:avLst/>
                    </a:prstGeom>
                  </pic:spPr>
                </pic:pic>
              </a:graphicData>
            </a:graphic>
            <wp14:sizeRelH relativeFrom="page">
              <wp14:pctWidth>0</wp14:pctWidth>
            </wp14:sizeRelH>
            <wp14:sizeRelV relativeFrom="page">
              <wp14:pctHeight>0</wp14:pctHeight>
            </wp14:sizeRelV>
          </wp:anchor>
        </w:drawing>
      </w:r>
    </w:p>
    <w:p w14:paraId="778B7042" w14:textId="27BBB6C5"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0CFAC42B"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8E7D9E">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19661AF9" w14:textId="77777777" w:rsidR="008E7D9E" w:rsidRDefault="008E7D9E" w:rsidP="008E7D9E">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000000"/>
          <w:sz w:val="20"/>
          <w:szCs w:val="20"/>
          <w:lang w:val="en-IN"/>
        </w:rPr>
        <w:t>Copyright and Terms of Use Statement</w:t>
      </w:r>
      <w:r>
        <w:rPr>
          <w:rStyle w:val="eop"/>
          <w:rFonts w:ascii="Arial" w:hAnsi="Arial" w:cs="Arial"/>
          <w:color w:val="000000"/>
          <w:sz w:val="20"/>
          <w:szCs w:val="20"/>
        </w:rPr>
        <w:t> </w:t>
      </w:r>
    </w:p>
    <w:p w14:paraId="7D25715C" w14:textId="6C0D8D45" w:rsidR="008E7D9E" w:rsidRDefault="008E7D9E" w:rsidP="136C204A">
      <w:pPr>
        <w:pStyle w:val="paragraph"/>
        <w:shd w:val="clear" w:color="auto" w:fill="FFFFFF" w:themeFill="accent6"/>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1F1F11"/>
          <w:sz w:val="20"/>
          <w:szCs w:val="20"/>
          <w:shd w:val="clear" w:color="auto" w:fill="FFFFFF"/>
          <w:lang w:val="en-US"/>
        </w:rPr>
        <w:t>© Australian Curriculum, Assessment and Reporting Authority 202</w:t>
      </w:r>
      <w:r w:rsidR="034E8EA1">
        <w:rPr>
          <w:rStyle w:val="normaltextrun"/>
          <w:rFonts w:ascii="Arial" w:hAnsi="Arial" w:cs="Arial"/>
          <w:b/>
          <w:bCs/>
          <w:color w:val="1F1F11"/>
          <w:sz w:val="20"/>
          <w:szCs w:val="20"/>
          <w:shd w:val="clear" w:color="auto" w:fill="FFFFFF"/>
          <w:lang w:val="en-US"/>
        </w:rPr>
        <w:t>2</w:t>
      </w:r>
      <w:r>
        <w:rPr>
          <w:rStyle w:val="eop"/>
          <w:rFonts w:ascii="Arial" w:hAnsi="Arial" w:cs="Arial"/>
          <w:color w:val="1F1F11"/>
          <w:sz w:val="20"/>
          <w:szCs w:val="20"/>
        </w:rPr>
        <w:t> </w:t>
      </w:r>
    </w:p>
    <w:p w14:paraId="207AD6E4" w14:textId="77777777" w:rsidR="008E7D9E" w:rsidRDefault="008E7D9E" w:rsidP="008E7D9E">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color w:val="1F1F11"/>
          <w:sz w:val="20"/>
          <w:szCs w:val="20"/>
          <w:shd w:val="clear" w:color="auto" w:fill="FFFFFF"/>
          <w:lang w:val="en-US"/>
        </w:rPr>
        <w:t>The </w:t>
      </w:r>
      <w:r>
        <w:rPr>
          <w:rStyle w:val="normaltextrun"/>
          <w:rFonts w:ascii="Arial" w:hAnsi="Arial" w:cs="Arial"/>
          <w:color w:val="222222"/>
          <w:sz w:val="20"/>
          <w:szCs w:val="20"/>
          <w:lang w:val="en-US"/>
        </w:rPr>
        <w:t>material published in this work is subject to copyright pursuant to the Copyright Act 1968 (</w:t>
      </w:r>
      <w:proofErr w:type="spellStart"/>
      <w:r>
        <w:rPr>
          <w:rStyle w:val="normaltextrun"/>
          <w:rFonts w:ascii="Arial" w:hAnsi="Arial" w:cs="Arial"/>
          <w:color w:val="222222"/>
          <w:sz w:val="20"/>
          <w:szCs w:val="20"/>
          <w:lang w:val="en-US"/>
        </w:rPr>
        <w:t>Cth</w:t>
      </w:r>
      <w:proofErr w:type="spellEnd"/>
      <w:r>
        <w:rPr>
          <w:rStyle w:val="normaltextrun"/>
          <w:rFonts w:ascii="Arial" w:hAnsi="Arial" w:cs="Arial"/>
          <w:color w:val="222222"/>
          <w:sz w:val="20"/>
          <w:szCs w:val="20"/>
          <w:lang w:val="en-US"/>
        </w:rPr>
        <w:t>) and is owned by the Australian Curriculum, Assessment and Reporting Authority (ACARA) (except to the extent that copyright is held by another party, as indicated).</w:t>
      </w:r>
      <w:r>
        <w:rPr>
          <w:rStyle w:val="eop"/>
          <w:rFonts w:ascii="Arial" w:hAnsi="Arial" w:cs="Arial"/>
          <w:color w:val="222222"/>
          <w:sz w:val="20"/>
          <w:szCs w:val="20"/>
        </w:rPr>
        <w:t> </w:t>
      </w:r>
    </w:p>
    <w:p w14:paraId="23929975" w14:textId="77777777" w:rsidR="008E7D9E" w:rsidRDefault="008E7D9E" w:rsidP="008E7D9E">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Pr>
            <w:rStyle w:val="normaltextrun"/>
            <w:rFonts w:ascii="Arial" w:hAnsi="Arial" w:cs="Arial"/>
            <w:color w:val="0563C1"/>
            <w:sz w:val="20"/>
            <w:szCs w:val="20"/>
            <w:u w:val="single"/>
            <w:lang w:val="en-US"/>
          </w:rPr>
          <w:t>https://www.acara.edu.au/contact-us/copyright</w:t>
        </w:r>
      </w:hyperlink>
      <w:r>
        <w:rPr>
          <w:rStyle w:val="eop"/>
          <w:rFonts w:ascii="Arial" w:hAnsi="Arial" w:cs="Arial"/>
          <w:sz w:val="20"/>
          <w:szCs w:val="20"/>
        </w:rPr>
        <w:t> </w:t>
      </w:r>
    </w:p>
    <w:p w14:paraId="2F721367" w14:textId="77777777" w:rsidR="00664E9A" w:rsidRDefault="00664E9A">
      <w:r>
        <w:br w:type="page"/>
      </w:r>
    </w:p>
    <w:tbl>
      <w:tblPr>
        <w:tblStyle w:val="TableGrid"/>
        <w:tblW w:w="15021" w:type="dxa"/>
        <w:tblCellMar>
          <w:top w:w="23" w:type="dxa"/>
          <w:left w:w="45" w:type="dxa"/>
          <w:bottom w:w="23" w:type="dxa"/>
          <w:right w:w="45" w:type="dxa"/>
        </w:tblCellMar>
        <w:tblLook w:val="04A0" w:firstRow="1" w:lastRow="0" w:firstColumn="1" w:lastColumn="0" w:noHBand="0" w:noVBand="1"/>
        <w:tblCaption w:val="Scope and sequence table for The Arts – Visual Arts Foundation and Years 1-2"/>
      </w:tblPr>
      <w:tblGrid>
        <w:gridCol w:w="7509"/>
        <w:gridCol w:w="7512"/>
      </w:tblGrid>
      <w:tr w:rsidR="009F55E1" w:rsidRPr="004A2A48" w14:paraId="5434FD87" w14:textId="77777777" w:rsidTr="00B40D76">
        <w:tc>
          <w:tcPr>
            <w:tcW w:w="7509" w:type="dxa"/>
            <w:shd w:val="clear" w:color="auto" w:fill="005D93" w:themeFill="text2"/>
          </w:tcPr>
          <w:p w14:paraId="3B56BF7F" w14:textId="77777777" w:rsidR="009F55E1" w:rsidRPr="003E0B4A" w:rsidRDefault="009F55E1" w:rsidP="00B40D76">
            <w:pPr>
              <w:pStyle w:val="BodyText"/>
              <w:spacing w:before="40" w:after="40" w:line="240" w:lineRule="auto"/>
              <w:ind w:left="23" w:right="23"/>
              <w:jc w:val="center"/>
              <w:rPr>
                <w:b/>
                <w:color w:val="auto"/>
                <w:sz w:val="22"/>
                <w:szCs w:val="28"/>
              </w:rPr>
            </w:pPr>
            <w:bookmarkStart w:id="0" w:name="_Hlk84850562"/>
            <w:bookmarkStart w:id="1" w:name="_Hlk84829987"/>
            <w:r w:rsidRPr="003E0B4A">
              <w:rPr>
                <w:b/>
                <w:color w:val="FFFFFF" w:themeColor="background1"/>
                <w:sz w:val="22"/>
                <w:szCs w:val="28"/>
              </w:rPr>
              <w:lastRenderedPageBreak/>
              <w:t>Foundation</w:t>
            </w:r>
          </w:p>
        </w:tc>
        <w:tc>
          <w:tcPr>
            <w:tcW w:w="7512" w:type="dxa"/>
            <w:shd w:val="clear" w:color="auto" w:fill="005D93" w:themeFill="text2"/>
          </w:tcPr>
          <w:p w14:paraId="09FD4461" w14:textId="77777777" w:rsidR="009F55E1" w:rsidRPr="003E0B4A" w:rsidRDefault="009F55E1" w:rsidP="00B40D76">
            <w:pPr>
              <w:pStyle w:val="BodyText"/>
              <w:spacing w:before="40" w:after="40" w:line="240" w:lineRule="auto"/>
              <w:ind w:left="23" w:right="23"/>
              <w:jc w:val="center"/>
              <w:rPr>
                <w:b/>
                <w:color w:val="auto"/>
                <w:sz w:val="22"/>
                <w:szCs w:val="28"/>
              </w:rPr>
            </w:pPr>
            <w:r w:rsidRPr="003E0B4A">
              <w:rPr>
                <w:rStyle w:val="SubtleEmphasis"/>
                <w:b/>
                <w:bCs/>
                <w:color w:val="FFFFFF" w:themeColor="background1"/>
                <w:sz w:val="22"/>
                <w:szCs w:val="28"/>
              </w:rPr>
              <w:t>Years 1–2</w:t>
            </w:r>
          </w:p>
        </w:tc>
      </w:tr>
      <w:tr w:rsidR="009F55E1" w:rsidRPr="004A2A48" w14:paraId="061379DA" w14:textId="77777777" w:rsidTr="00B40D76">
        <w:tc>
          <w:tcPr>
            <w:tcW w:w="7509" w:type="dxa"/>
            <w:shd w:val="clear" w:color="auto" w:fill="FFBB33"/>
          </w:tcPr>
          <w:p w14:paraId="0FEEF80A" w14:textId="77777777" w:rsidR="009F55E1" w:rsidRPr="003E0B4A" w:rsidRDefault="009F55E1" w:rsidP="00B40D76">
            <w:pPr>
              <w:pStyle w:val="BodyText"/>
              <w:spacing w:before="40" w:after="40" w:line="240" w:lineRule="auto"/>
              <w:ind w:left="23" w:right="23"/>
              <w:jc w:val="center"/>
              <w:rPr>
                <w:bCs/>
                <w:color w:val="auto"/>
                <w:sz w:val="22"/>
                <w:szCs w:val="28"/>
              </w:rPr>
            </w:pPr>
            <w:bookmarkStart w:id="2" w:name="_Hlk84850210"/>
            <w:bookmarkStart w:id="3" w:name="_Hlk84850173"/>
            <w:r w:rsidRPr="003E0B4A">
              <w:rPr>
                <w:b/>
                <w:color w:val="auto"/>
                <w:sz w:val="22"/>
                <w:szCs w:val="28"/>
              </w:rPr>
              <w:t>Achievement standard</w:t>
            </w:r>
          </w:p>
        </w:tc>
        <w:tc>
          <w:tcPr>
            <w:tcW w:w="7512" w:type="dxa"/>
            <w:shd w:val="clear" w:color="auto" w:fill="FFBB33"/>
          </w:tcPr>
          <w:p w14:paraId="5DAE62DC" w14:textId="77777777" w:rsidR="009F55E1" w:rsidRPr="003E0B4A" w:rsidRDefault="009F55E1" w:rsidP="00B40D76">
            <w:pPr>
              <w:pStyle w:val="BodyText"/>
              <w:spacing w:before="40" w:after="40" w:line="240" w:lineRule="auto"/>
              <w:ind w:left="23" w:right="23"/>
              <w:jc w:val="center"/>
              <w:rPr>
                <w:bCs/>
                <w:color w:val="auto"/>
                <w:sz w:val="22"/>
                <w:szCs w:val="28"/>
              </w:rPr>
            </w:pPr>
            <w:r w:rsidRPr="003E0B4A">
              <w:rPr>
                <w:b/>
                <w:color w:val="000000" w:themeColor="accent4"/>
                <w:sz w:val="22"/>
                <w:szCs w:val="28"/>
              </w:rPr>
              <w:t xml:space="preserve">Visual Arts Achievement </w:t>
            </w:r>
            <w:r w:rsidRPr="003E0B4A">
              <w:rPr>
                <w:b/>
                <w:color w:val="auto"/>
                <w:sz w:val="22"/>
                <w:szCs w:val="28"/>
              </w:rPr>
              <w:t>standard</w:t>
            </w:r>
          </w:p>
        </w:tc>
      </w:tr>
      <w:tr w:rsidR="009F55E1" w:rsidRPr="004A2A48" w14:paraId="2D1D0EF2" w14:textId="77777777" w:rsidTr="008C431D">
        <w:trPr>
          <w:trHeight w:val="174"/>
        </w:trPr>
        <w:tc>
          <w:tcPr>
            <w:tcW w:w="7509" w:type="dxa"/>
            <w:shd w:val="clear" w:color="auto" w:fill="F2F2F2" w:themeFill="background1" w:themeFillShade="F2"/>
          </w:tcPr>
          <w:p w14:paraId="22D5E36D" w14:textId="43475433" w:rsidR="009F55E1" w:rsidRPr="003F2398" w:rsidRDefault="008C3BEE" w:rsidP="00B40D76">
            <w:pPr>
              <w:pStyle w:val="BodyText"/>
              <w:spacing w:before="120" w:after="120" w:line="240" w:lineRule="auto"/>
              <w:ind w:left="227" w:right="227"/>
              <w:rPr>
                <w:rStyle w:val="SubtleEmphasis"/>
              </w:rPr>
            </w:pPr>
            <w:bookmarkStart w:id="4" w:name="_Hlk84850375"/>
            <w:bookmarkEnd w:id="2"/>
            <w:r>
              <w:rPr>
                <w:rStyle w:val="SubtleEmphasis"/>
              </w:rPr>
              <w:t xml:space="preserve">There is no subject specific achievement standard in Foundation.  </w:t>
            </w:r>
          </w:p>
        </w:tc>
        <w:tc>
          <w:tcPr>
            <w:tcW w:w="7512" w:type="dxa"/>
          </w:tcPr>
          <w:p w14:paraId="02829488" w14:textId="77777777" w:rsidR="009F55E1" w:rsidRPr="001D4310" w:rsidRDefault="009F55E1" w:rsidP="00B40D76">
            <w:pPr>
              <w:pStyle w:val="BodyText"/>
              <w:spacing w:before="120" w:after="120" w:line="240" w:lineRule="auto"/>
              <w:ind w:left="227" w:right="227"/>
              <w:rPr>
                <w:iCs/>
                <w:color w:val="auto"/>
                <w:lang w:val="en-AU"/>
              </w:rPr>
            </w:pPr>
            <w:r w:rsidRPr="001D4310">
              <w:rPr>
                <w:iCs/>
                <w:color w:val="auto"/>
                <w:lang w:val="en-AU"/>
              </w:rPr>
              <w:t>By the end of Year 2, students identify where they experience visual arts. They describe where, why and/or how people across cultures, communities and/or other contexts experience visual arts.</w:t>
            </w:r>
          </w:p>
          <w:p w14:paraId="6688E744" w14:textId="77777777" w:rsidR="009F55E1" w:rsidRPr="003F2398" w:rsidRDefault="009F55E1" w:rsidP="00B40D76">
            <w:pPr>
              <w:pStyle w:val="BodyText"/>
              <w:spacing w:before="120" w:after="120" w:line="240" w:lineRule="auto"/>
              <w:ind w:left="227" w:right="227"/>
              <w:rPr>
                <w:rStyle w:val="SubtleEmphasis"/>
              </w:rPr>
            </w:pPr>
            <w:r w:rsidRPr="00693343">
              <w:rPr>
                <w:color w:val="auto"/>
                <w:lang w:val="en-US"/>
              </w:rPr>
              <w:t xml:space="preserve">Students experiment with visual conventions, visual arts </w:t>
            </w:r>
            <w:proofErr w:type="gramStart"/>
            <w:r w:rsidRPr="00693343">
              <w:rPr>
                <w:color w:val="auto"/>
                <w:lang w:val="en-US"/>
              </w:rPr>
              <w:t>processes</w:t>
            </w:r>
            <w:proofErr w:type="gramEnd"/>
            <w:r w:rsidRPr="00693343">
              <w:rPr>
                <w:color w:val="auto"/>
                <w:lang w:val="en-US"/>
              </w:rPr>
              <w:t xml:space="preserve"> and materials. They make and share artworks in informal settings.</w:t>
            </w:r>
          </w:p>
        </w:tc>
      </w:tr>
      <w:bookmarkEnd w:id="3"/>
      <w:bookmarkEnd w:id="4"/>
      <w:tr w:rsidR="009F55E1" w:rsidRPr="00473214" w14:paraId="59A2D07C" w14:textId="77777777" w:rsidTr="00B40D76">
        <w:tc>
          <w:tcPr>
            <w:tcW w:w="7509" w:type="dxa"/>
            <w:shd w:val="clear" w:color="auto" w:fill="FFBB33"/>
          </w:tcPr>
          <w:p w14:paraId="4ED33254" w14:textId="6FBEE418" w:rsidR="009F55E1" w:rsidRPr="003E0B4A" w:rsidRDefault="008C3BEE" w:rsidP="00B40D76">
            <w:pPr>
              <w:pStyle w:val="BodyText"/>
              <w:spacing w:before="40" w:after="40" w:line="240" w:lineRule="auto"/>
              <w:ind w:left="23" w:right="23"/>
              <w:jc w:val="center"/>
              <w:rPr>
                <w:bCs/>
                <w:color w:val="auto"/>
                <w:sz w:val="22"/>
                <w:szCs w:val="28"/>
              </w:rPr>
            </w:pPr>
            <w:r w:rsidRPr="003E0B4A">
              <w:rPr>
                <w:b/>
                <w:color w:val="auto"/>
                <w:sz w:val="22"/>
                <w:szCs w:val="28"/>
              </w:rPr>
              <w:t>Learning area Achievement standard</w:t>
            </w:r>
          </w:p>
        </w:tc>
        <w:tc>
          <w:tcPr>
            <w:tcW w:w="7512" w:type="dxa"/>
            <w:shd w:val="clear" w:color="auto" w:fill="FFBB33"/>
          </w:tcPr>
          <w:p w14:paraId="173EA73F" w14:textId="77777777" w:rsidR="009F55E1" w:rsidRPr="003E0B4A" w:rsidRDefault="009F55E1" w:rsidP="00B40D76">
            <w:pPr>
              <w:pStyle w:val="BodyText"/>
              <w:spacing w:before="40" w:after="40" w:line="240" w:lineRule="auto"/>
              <w:ind w:left="23" w:right="23"/>
              <w:jc w:val="center"/>
              <w:rPr>
                <w:bCs/>
                <w:color w:val="auto"/>
                <w:sz w:val="22"/>
                <w:szCs w:val="28"/>
              </w:rPr>
            </w:pPr>
            <w:r w:rsidRPr="003E0B4A">
              <w:rPr>
                <w:b/>
                <w:color w:val="auto"/>
                <w:sz w:val="22"/>
                <w:szCs w:val="28"/>
              </w:rPr>
              <w:t>Learning area Achievement standard</w:t>
            </w:r>
          </w:p>
        </w:tc>
      </w:tr>
      <w:tr w:rsidR="009F55E1" w:rsidRPr="00473214" w14:paraId="053AA32A" w14:textId="77777777" w:rsidTr="008C431D">
        <w:tc>
          <w:tcPr>
            <w:tcW w:w="7509" w:type="dxa"/>
            <w:shd w:val="clear" w:color="auto" w:fill="auto"/>
          </w:tcPr>
          <w:p w14:paraId="596A87C8" w14:textId="77777777" w:rsidR="008C431D" w:rsidRPr="008C431D" w:rsidRDefault="008C431D" w:rsidP="008C431D">
            <w:pPr>
              <w:pStyle w:val="BodyText"/>
              <w:spacing w:before="120" w:after="120"/>
              <w:ind w:left="227" w:right="227"/>
              <w:rPr>
                <w:rStyle w:val="SubtleEmphasis"/>
                <w:lang w:val="en-AU"/>
              </w:rPr>
            </w:pPr>
            <w:r w:rsidRPr="008C431D">
              <w:rPr>
                <w:rStyle w:val="SubtleEmphasis"/>
                <w:lang w:val="en-AU"/>
              </w:rPr>
              <w:t>By the end of the Foundation year, students describe experiences, observations, ideas and/or feelings about arts works they encounter at school, home and/or in the community.</w:t>
            </w:r>
          </w:p>
          <w:p w14:paraId="56251284" w14:textId="66E7D6AD" w:rsidR="009F55E1" w:rsidRPr="00473214" w:rsidRDefault="008C431D" w:rsidP="008C431D">
            <w:pPr>
              <w:pStyle w:val="BodyText"/>
              <w:spacing w:before="120" w:after="120" w:line="240" w:lineRule="auto"/>
              <w:ind w:left="227" w:right="227"/>
              <w:rPr>
                <w:bCs/>
                <w:color w:val="auto"/>
              </w:rPr>
            </w:pPr>
            <w:r w:rsidRPr="008C431D">
              <w:rPr>
                <w:rStyle w:val="SubtleEmphasis"/>
                <w:lang w:val="en-AU"/>
              </w:rPr>
              <w:t>Students use play, imagination, arts knowledge, processes and/or skills to create and share arts works in different forms.</w:t>
            </w:r>
          </w:p>
        </w:tc>
        <w:tc>
          <w:tcPr>
            <w:tcW w:w="7512" w:type="dxa"/>
            <w:shd w:val="clear" w:color="auto" w:fill="auto"/>
          </w:tcPr>
          <w:p w14:paraId="67443A40" w14:textId="77777777" w:rsidR="009F55E1" w:rsidRPr="001D4310" w:rsidRDefault="009F55E1" w:rsidP="00B40D76">
            <w:pPr>
              <w:pStyle w:val="BodyText"/>
              <w:spacing w:before="120" w:after="120" w:line="240" w:lineRule="auto"/>
              <w:ind w:left="227" w:right="227"/>
              <w:rPr>
                <w:iCs/>
                <w:color w:val="auto"/>
                <w:szCs w:val="20"/>
                <w:lang w:val="en-AU"/>
              </w:rPr>
            </w:pPr>
            <w:r w:rsidRPr="001D4310">
              <w:rPr>
                <w:iCs/>
                <w:color w:val="auto"/>
                <w:szCs w:val="20"/>
                <w:lang w:val="en-AU"/>
              </w:rPr>
              <w:t xml:space="preserve">By the end of Year 2, students identify where they experience the arts. They describe where, why and/or how people across cultures, communities and/or other contexts experience the arts. </w:t>
            </w:r>
          </w:p>
          <w:p w14:paraId="3F7BA375" w14:textId="77777777" w:rsidR="009F55E1" w:rsidRPr="00B73490" w:rsidRDefault="009F55E1" w:rsidP="00B40D76">
            <w:pPr>
              <w:pStyle w:val="BodyText"/>
              <w:spacing w:before="120" w:after="120" w:line="240" w:lineRule="auto"/>
              <w:ind w:left="227" w:right="227"/>
              <w:rPr>
                <w:b/>
                <w:color w:val="auto"/>
              </w:rPr>
            </w:pPr>
            <w:r w:rsidRPr="001D4310">
              <w:rPr>
                <w:iCs/>
                <w:color w:val="auto"/>
                <w:szCs w:val="20"/>
                <w:lang w:val="en-AU"/>
              </w:rPr>
              <w:t>Students demonstrate arts practices and skills across arts subjects. They create arts works in a range of forms. They share their work in informal settings.</w:t>
            </w:r>
          </w:p>
        </w:tc>
      </w:tr>
    </w:tbl>
    <w:p w14:paraId="359225B3" w14:textId="77777777" w:rsidR="009F55E1" w:rsidRDefault="009F55E1" w:rsidP="009F55E1">
      <w:pPr>
        <w:spacing w:before="160" w:after="0"/>
      </w:pPr>
    </w:p>
    <w:p w14:paraId="42BD1AA5" w14:textId="77777777" w:rsidR="009F55E1" w:rsidRDefault="009F55E1" w:rsidP="009F55E1">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Visual Arts Foundation and Years 1-2"/>
      </w:tblPr>
      <w:tblGrid>
        <w:gridCol w:w="7510"/>
        <w:gridCol w:w="7511"/>
      </w:tblGrid>
      <w:tr w:rsidR="009F55E1" w:rsidRPr="00051753" w14:paraId="5B5CC85E" w14:textId="77777777" w:rsidTr="00B40D76">
        <w:tc>
          <w:tcPr>
            <w:tcW w:w="15021" w:type="dxa"/>
            <w:gridSpan w:val="2"/>
            <w:shd w:val="clear" w:color="auto" w:fill="FFD685" w:themeFill="accent3"/>
          </w:tcPr>
          <w:p w14:paraId="742C1CE1" w14:textId="77777777" w:rsidR="009F55E1" w:rsidRPr="00051753" w:rsidRDefault="009F55E1" w:rsidP="00B40D76">
            <w:pPr>
              <w:pStyle w:val="BodyText"/>
              <w:spacing w:before="40" w:after="40" w:line="240" w:lineRule="auto"/>
              <w:ind w:left="23" w:right="23"/>
              <w:jc w:val="center"/>
              <w:rPr>
                <w:b/>
                <w:color w:val="auto"/>
              </w:rPr>
            </w:pPr>
            <w:r w:rsidRPr="003E0B4A">
              <w:rPr>
                <w:rStyle w:val="SubtleEmphasis"/>
                <w:b/>
                <w:sz w:val="22"/>
                <w:szCs w:val="22"/>
              </w:rPr>
              <w:lastRenderedPageBreak/>
              <w:t>Content descriptions</w:t>
            </w:r>
          </w:p>
        </w:tc>
      </w:tr>
      <w:tr w:rsidR="009F55E1" w:rsidRPr="00F9638E" w14:paraId="66A61A33" w14:textId="77777777" w:rsidTr="00B40D76">
        <w:tc>
          <w:tcPr>
            <w:tcW w:w="15021" w:type="dxa"/>
            <w:gridSpan w:val="2"/>
            <w:shd w:val="clear" w:color="auto" w:fill="005D93"/>
          </w:tcPr>
          <w:p w14:paraId="117F95E5" w14:textId="77777777" w:rsidR="009F55E1" w:rsidRPr="00F9638E" w:rsidRDefault="009F55E1" w:rsidP="00B40D76">
            <w:pPr>
              <w:pStyle w:val="BodyText"/>
              <w:spacing w:before="40" w:after="40" w:line="240" w:lineRule="auto"/>
              <w:ind w:left="23" w:right="23"/>
              <w:rPr>
                <w:b/>
                <w:bCs/>
              </w:rPr>
            </w:pPr>
            <w:r>
              <w:rPr>
                <w:b/>
                <w:color w:val="FFFFFF" w:themeColor="background1"/>
              </w:rPr>
              <w:t>Strand: Exploring and responding</w:t>
            </w:r>
          </w:p>
        </w:tc>
      </w:tr>
      <w:tr w:rsidR="009F55E1" w:rsidRPr="00CC3AAB" w14:paraId="28F26BA1" w14:textId="77777777" w:rsidTr="00B40D76">
        <w:trPr>
          <w:trHeight w:val="929"/>
        </w:trPr>
        <w:tc>
          <w:tcPr>
            <w:tcW w:w="7510" w:type="dxa"/>
          </w:tcPr>
          <w:p w14:paraId="0D481695" w14:textId="77777777" w:rsidR="009F55E1" w:rsidRPr="008C570B" w:rsidRDefault="009F55E1" w:rsidP="00B40D76">
            <w:pPr>
              <w:pStyle w:val="ACARA-tabletext"/>
              <w:rPr>
                <w:color w:val="auto"/>
                <w:lang w:val="en-AU"/>
              </w:rPr>
            </w:pPr>
            <w:r w:rsidRPr="008C570B">
              <w:rPr>
                <w:color w:val="auto"/>
                <w:lang w:val="en-AU"/>
              </w:rPr>
              <w:t xml:space="preserve">explore how and why the arts are important for people and communities </w:t>
            </w:r>
          </w:p>
          <w:p w14:paraId="219715DE" w14:textId="77777777" w:rsidR="009F55E1" w:rsidRDefault="009F55E1" w:rsidP="00B40D76">
            <w:pPr>
              <w:pStyle w:val="BodyText"/>
              <w:spacing w:before="120" w:after="120" w:line="240" w:lineRule="auto"/>
              <w:ind w:left="227" w:right="227"/>
              <w:rPr>
                <w:rStyle w:val="SubtleEmphasis"/>
              </w:rPr>
            </w:pPr>
            <w:r w:rsidRPr="008C570B">
              <w:rPr>
                <w:color w:val="auto"/>
                <w:lang w:val="en-AU"/>
              </w:rPr>
              <w:t>AC9AVAFE01</w:t>
            </w:r>
          </w:p>
        </w:tc>
        <w:tc>
          <w:tcPr>
            <w:tcW w:w="7511" w:type="dxa"/>
          </w:tcPr>
          <w:p w14:paraId="3C2EA0EB" w14:textId="77777777" w:rsidR="009F55E1" w:rsidRPr="001D4310" w:rsidRDefault="009F55E1" w:rsidP="00B40D76">
            <w:pPr>
              <w:pStyle w:val="BodyText"/>
              <w:spacing w:before="120" w:after="120" w:line="240" w:lineRule="auto"/>
              <w:ind w:left="227" w:right="227"/>
              <w:rPr>
                <w:iCs/>
                <w:color w:val="auto"/>
                <w:lang w:val="en-AU"/>
              </w:rPr>
            </w:pPr>
            <w:r w:rsidRPr="001D4310">
              <w:rPr>
                <w:iCs/>
                <w:color w:val="auto"/>
                <w:lang w:val="en-AU"/>
              </w:rPr>
              <w:t xml:space="preserve">explore where, </w:t>
            </w:r>
            <w:proofErr w:type="gramStart"/>
            <w:r w:rsidRPr="001D4310">
              <w:rPr>
                <w:iCs/>
                <w:color w:val="auto"/>
                <w:lang w:val="en-AU"/>
              </w:rPr>
              <w:t>why</w:t>
            </w:r>
            <w:proofErr w:type="gramEnd"/>
            <w:r w:rsidRPr="001D4310">
              <w:rPr>
                <w:iCs/>
                <w:color w:val="auto"/>
                <w:lang w:val="en-AU"/>
              </w:rPr>
              <w:t xml:space="preserve"> and how people across cultures, communities and/or other contexts experience visual arts</w:t>
            </w:r>
          </w:p>
          <w:p w14:paraId="63E024D8" w14:textId="77777777" w:rsidR="009F55E1" w:rsidRPr="00CC3AAB" w:rsidRDefault="009F55E1" w:rsidP="00B40D76">
            <w:pPr>
              <w:pStyle w:val="BodyText"/>
              <w:spacing w:before="120" w:after="120" w:line="240" w:lineRule="auto"/>
              <w:ind w:left="227" w:right="227"/>
              <w:rPr>
                <w:iCs/>
                <w:color w:val="auto"/>
              </w:rPr>
            </w:pPr>
            <w:r w:rsidRPr="001D4310">
              <w:rPr>
                <w:iCs/>
                <w:color w:val="auto"/>
                <w:lang w:val="en-AU"/>
              </w:rPr>
              <w:t>AC9AVA2E01</w:t>
            </w:r>
          </w:p>
        </w:tc>
      </w:tr>
      <w:tr w:rsidR="009F55E1" w:rsidRPr="00CC3AAB" w14:paraId="76DAEC4D" w14:textId="77777777" w:rsidTr="00B40D76">
        <w:trPr>
          <w:trHeight w:val="608"/>
        </w:trPr>
        <w:tc>
          <w:tcPr>
            <w:tcW w:w="7510" w:type="dxa"/>
            <w:shd w:val="clear" w:color="auto" w:fill="F2F2F2" w:themeFill="accent6" w:themeFillShade="F2"/>
          </w:tcPr>
          <w:p w14:paraId="7717CE4F" w14:textId="77777777" w:rsidR="009F55E1" w:rsidRPr="008D2CCF" w:rsidRDefault="009F55E1" w:rsidP="00B40D76">
            <w:pPr>
              <w:pStyle w:val="ACARA-tabletext"/>
              <w:rPr>
                <w:color w:val="auto"/>
                <w:lang w:val="en-AU"/>
              </w:rPr>
            </w:pPr>
          </w:p>
        </w:tc>
        <w:tc>
          <w:tcPr>
            <w:tcW w:w="7511" w:type="dxa"/>
          </w:tcPr>
          <w:p w14:paraId="6752B032" w14:textId="77777777" w:rsidR="009F55E1" w:rsidRPr="001D4310" w:rsidRDefault="009F55E1" w:rsidP="00B40D76">
            <w:pPr>
              <w:pStyle w:val="BodyText"/>
              <w:spacing w:before="120" w:after="120" w:line="240" w:lineRule="auto"/>
              <w:ind w:left="227" w:right="227"/>
              <w:rPr>
                <w:iCs/>
                <w:color w:val="auto"/>
                <w:lang w:val="en-AU"/>
              </w:rPr>
            </w:pPr>
            <w:r w:rsidRPr="001D4310">
              <w:rPr>
                <w:iCs/>
                <w:color w:val="auto"/>
                <w:lang w:val="en-AU"/>
              </w:rPr>
              <w:t>explore examples of visual arts created by First Nations Australians  </w:t>
            </w:r>
          </w:p>
          <w:p w14:paraId="6A3E65F9" w14:textId="77777777" w:rsidR="009F55E1" w:rsidRPr="00CC3AAB" w:rsidRDefault="009F55E1" w:rsidP="00B40D76">
            <w:pPr>
              <w:pStyle w:val="BodyText"/>
              <w:spacing w:before="120" w:after="120" w:line="240" w:lineRule="auto"/>
              <w:ind w:left="227" w:right="227"/>
              <w:rPr>
                <w:iCs/>
                <w:color w:val="auto"/>
              </w:rPr>
            </w:pPr>
            <w:r w:rsidRPr="001D4310">
              <w:rPr>
                <w:iCs/>
                <w:color w:val="auto"/>
                <w:lang w:val="en-AU"/>
              </w:rPr>
              <w:t>AC9AVA2E02</w:t>
            </w:r>
          </w:p>
        </w:tc>
      </w:tr>
    </w:tbl>
    <w:p w14:paraId="47A846ED" w14:textId="77777777" w:rsidR="009F55E1" w:rsidRDefault="009F55E1" w:rsidP="009F55E1"/>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Visual Arts Foundation and Years 1-2"/>
      </w:tblPr>
      <w:tblGrid>
        <w:gridCol w:w="7510"/>
        <w:gridCol w:w="7511"/>
      </w:tblGrid>
      <w:tr w:rsidR="009F55E1" w:rsidRPr="00F9638E" w14:paraId="6018E1FB" w14:textId="77777777" w:rsidTr="00B40D76">
        <w:tc>
          <w:tcPr>
            <w:tcW w:w="15021" w:type="dxa"/>
            <w:gridSpan w:val="2"/>
            <w:shd w:val="clear" w:color="auto" w:fill="005D93"/>
          </w:tcPr>
          <w:p w14:paraId="1DB5BCCE" w14:textId="77777777" w:rsidR="009F55E1" w:rsidRPr="00F9638E" w:rsidRDefault="009F55E1" w:rsidP="00B40D76">
            <w:pPr>
              <w:pStyle w:val="BodyText"/>
              <w:spacing w:before="40" w:after="40" w:line="240" w:lineRule="auto"/>
              <w:ind w:left="23" w:right="23"/>
              <w:rPr>
                <w:b/>
                <w:bCs/>
              </w:rPr>
            </w:pPr>
            <w:r>
              <w:rPr>
                <w:b/>
                <w:color w:val="FFFFFF" w:themeColor="background1"/>
              </w:rPr>
              <w:t>Strand: Developing practices and skills</w:t>
            </w:r>
          </w:p>
        </w:tc>
      </w:tr>
      <w:tr w:rsidR="009F55E1" w:rsidRPr="00CC3AAB" w14:paraId="5D97537B" w14:textId="77777777" w:rsidTr="00B40D76">
        <w:trPr>
          <w:trHeight w:val="608"/>
        </w:trPr>
        <w:tc>
          <w:tcPr>
            <w:tcW w:w="7510" w:type="dxa"/>
          </w:tcPr>
          <w:p w14:paraId="35A24E66" w14:textId="77777777" w:rsidR="009F55E1" w:rsidRPr="001D4310" w:rsidRDefault="009F55E1" w:rsidP="00B40D76">
            <w:pPr>
              <w:pStyle w:val="BodyText"/>
              <w:spacing w:before="120" w:after="120" w:line="240" w:lineRule="auto"/>
              <w:ind w:left="227" w:right="227"/>
              <w:rPr>
                <w:iCs/>
                <w:color w:val="auto"/>
                <w:lang w:val="en-AU"/>
              </w:rPr>
            </w:pPr>
            <w:r w:rsidRPr="001D4310">
              <w:rPr>
                <w:iCs/>
                <w:color w:val="auto"/>
                <w:lang w:val="en-AU"/>
              </w:rPr>
              <w:t xml:space="preserve">use play, imagination, arts knowledge, processes and/or skills to discover possibilities and develop ideas </w:t>
            </w:r>
          </w:p>
          <w:p w14:paraId="2EA66E55" w14:textId="77777777" w:rsidR="009F55E1" w:rsidRDefault="009F55E1" w:rsidP="00B40D76">
            <w:pPr>
              <w:pStyle w:val="BodyText"/>
              <w:spacing w:before="120" w:after="120" w:line="240" w:lineRule="auto"/>
              <w:ind w:left="227" w:right="227"/>
              <w:rPr>
                <w:rStyle w:val="SubtleEmphasis"/>
              </w:rPr>
            </w:pPr>
            <w:r w:rsidRPr="001D4310">
              <w:rPr>
                <w:iCs/>
                <w:color w:val="auto"/>
                <w:lang w:val="en-AU"/>
              </w:rPr>
              <w:t>AC9AVAFD01</w:t>
            </w:r>
          </w:p>
        </w:tc>
        <w:tc>
          <w:tcPr>
            <w:tcW w:w="7511" w:type="dxa"/>
          </w:tcPr>
          <w:p w14:paraId="41E36D19" w14:textId="77777777" w:rsidR="009F55E1" w:rsidRPr="001D4310" w:rsidRDefault="009F55E1" w:rsidP="00B40D76">
            <w:pPr>
              <w:pStyle w:val="BodyText"/>
              <w:spacing w:before="120" w:after="120" w:line="240" w:lineRule="auto"/>
              <w:ind w:left="227" w:right="227"/>
              <w:rPr>
                <w:iCs/>
                <w:color w:val="auto"/>
                <w:lang w:val="en-AU"/>
              </w:rPr>
            </w:pPr>
            <w:r w:rsidRPr="001D4310">
              <w:rPr>
                <w:iCs/>
                <w:color w:val="auto"/>
                <w:lang w:val="en-AU"/>
              </w:rPr>
              <w:t xml:space="preserve">experiment and play with visual conventions, visual arts </w:t>
            </w:r>
            <w:proofErr w:type="gramStart"/>
            <w:r w:rsidRPr="001D4310">
              <w:rPr>
                <w:iCs/>
                <w:color w:val="auto"/>
                <w:lang w:val="en-AU"/>
              </w:rPr>
              <w:t>processes</w:t>
            </w:r>
            <w:proofErr w:type="gramEnd"/>
            <w:r w:rsidRPr="001D4310">
              <w:rPr>
                <w:iCs/>
                <w:color w:val="auto"/>
                <w:lang w:val="en-AU"/>
              </w:rPr>
              <w:t xml:space="preserve"> and materials </w:t>
            </w:r>
          </w:p>
          <w:p w14:paraId="4CDD3717" w14:textId="77777777" w:rsidR="009F55E1" w:rsidRPr="00CC3AAB" w:rsidRDefault="009F55E1" w:rsidP="00B40D76">
            <w:pPr>
              <w:pStyle w:val="BodyText"/>
              <w:spacing w:before="120" w:after="120" w:line="240" w:lineRule="auto"/>
              <w:ind w:left="227" w:right="227"/>
              <w:rPr>
                <w:iCs/>
                <w:color w:val="auto"/>
              </w:rPr>
            </w:pPr>
            <w:r w:rsidRPr="001D4310">
              <w:rPr>
                <w:iCs/>
                <w:color w:val="auto"/>
                <w:lang w:val="en-AU"/>
              </w:rPr>
              <w:t>AC9AVA2D01</w:t>
            </w:r>
          </w:p>
        </w:tc>
      </w:tr>
    </w:tbl>
    <w:p w14:paraId="116A85A1" w14:textId="77777777" w:rsidR="009F55E1" w:rsidRDefault="009F55E1" w:rsidP="009F55E1"/>
    <w:p w14:paraId="3E953333" w14:textId="77777777" w:rsidR="009F55E1" w:rsidRDefault="009F55E1" w:rsidP="009F55E1">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Visual Arts Foundation and Years 1-2"/>
      </w:tblPr>
      <w:tblGrid>
        <w:gridCol w:w="7510"/>
        <w:gridCol w:w="7511"/>
      </w:tblGrid>
      <w:tr w:rsidR="009F55E1" w:rsidRPr="00F9638E" w14:paraId="12307307" w14:textId="77777777" w:rsidTr="00B40D76">
        <w:tc>
          <w:tcPr>
            <w:tcW w:w="15021" w:type="dxa"/>
            <w:gridSpan w:val="2"/>
            <w:shd w:val="clear" w:color="auto" w:fill="005D93"/>
          </w:tcPr>
          <w:p w14:paraId="54C48508" w14:textId="77777777" w:rsidR="009F55E1" w:rsidRPr="00F9638E" w:rsidRDefault="009F55E1" w:rsidP="00B40D76">
            <w:pPr>
              <w:pStyle w:val="BodyText"/>
              <w:spacing w:before="40" w:after="40" w:line="240" w:lineRule="auto"/>
              <w:ind w:left="23" w:right="23"/>
              <w:rPr>
                <w:b/>
                <w:bCs/>
              </w:rPr>
            </w:pPr>
            <w:bookmarkStart w:id="5" w:name="_Hlk84849565"/>
            <w:r>
              <w:rPr>
                <w:b/>
                <w:color w:val="FFFFFF" w:themeColor="background1"/>
              </w:rPr>
              <w:lastRenderedPageBreak/>
              <w:t>Strand: Creating and making</w:t>
            </w:r>
          </w:p>
        </w:tc>
      </w:tr>
      <w:tr w:rsidR="009F55E1" w:rsidRPr="00CC3AAB" w14:paraId="413F3C42" w14:textId="77777777" w:rsidTr="00B40D76">
        <w:trPr>
          <w:trHeight w:val="608"/>
        </w:trPr>
        <w:tc>
          <w:tcPr>
            <w:tcW w:w="7510" w:type="dxa"/>
          </w:tcPr>
          <w:p w14:paraId="67B99554" w14:textId="77777777" w:rsidR="009F55E1" w:rsidRPr="001D4310" w:rsidRDefault="009F55E1" w:rsidP="00B40D76">
            <w:pPr>
              <w:pStyle w:val="BodyText"/>
              <w:spacing w:before="120" w:after="120" w:line="240" w:lineRule="auto"/>
              <w:ind w:left="227" w:right="227"/>
              <w:rPr>
                <w:iCs/>
                <w:color w:val="auto"/>
                <w:lang w:val="en-AU"/>
              </w:rPr>
            </w:pPr>
            <w:r w:rsidRPr="001D4310">
              <w:rPr>
                <w:iCs/>
                <w:color w:val="auto"/>
                <w:lang w:val="en-AU"/>
              </w:rPr>
              <w:t xml:space="preserve">create arts works that communicate ideas </w:t>
            </w:r>
          </w:p>
          <w:p w14:paraId="55A2A3C9" w14:textId="77777777" w:rsidR="009F55E1" w:rsidRDefault="009F55E1" w:rsidP="00B40D76">
            <w:pPr>
              <w:pStyle w:val="BodyText"/>
              <w:spacing w:before="120" w:after="120" w:line="240" w:lineRule="auto"/>
              <w:ind w:left="227" w:right="227"/>
              <w:rPr>
                <w:rStyle w:val="SubtleEmphasis"/>
              </w:rPr>
            </w:pPr>
            <w:r w:rsidRPr="001D4310">
              <w:rPr>
                <w:iCs/>
                <w:color w:val="auto"/>
                <w:lang w:val="en-AU"/>
              </w:rPr>
              <w:t>AC9AVAFC01</w:t>
            </w:r>
          </w:p>
        </w:tc>
        <w:tc>
          <w:tcPr>
            <w:tcW w:w="7511" w:type="dxa"/>
          </w:tcPr>
          <w:p w14:paraId="5B7241EA" w14:textId="77777777" w:rsidR="009F55E1" w:rsidRPr="001D4310" w:rsidRDefault="009F55E1" w:rsidP="00B40D76">
            <w:pPr>
              <w:pStyle w:val="BodyText"/>
              <w:spacing w:before="120" w:after="120" w:line="240" w:lineRule="auto"/>
              <w:ind w:left="227" w:right="227"/>
              <w:rPr>
                <w:iCs/>
                <w:color w:val="auto"/>
                <w:lang w:val="en-AU"/>
              </w:rPr>
            </w:pPr>
            <w:r w:rsidRPr="001D4310">
              <w:rPr>
                <w:iCs/>
                <w:color w:val="auto"/>
                <w:lang w:val="en-AU"/>
              </w:rPr>
              <w:t xml:space="preserve">use visual conventions, visual arts </w:t>
            </w:r>
            <w:proofErr w:type="gramStart"/>
            <w:r w:rsidRPr="001D4310">
              <w:rPr>
                <w:iCs/>
                <w:color w:val="auto"/>
                <w:lang w:val="en-AU"/>
              </w:rPr>
              <w:t>processes</w:t>
            </w:r>
            <w:proofErr w:type="gramEnd"/>
            <w:r w:rsidRPr="001D4310">
              <w:rPr>
                <w:iCs/>
                <w:color w:val="auto"/>
                <w:lang w:val="en-AU"/>
              </w:rPr>
              <w:t xml:space="preserve"> and materials to create artworks</w:t>
            </w:r>
          </w:p>
          <w:p w14:paraId="49579D6D" w14:textId="77777777" w:rsidR="009F55E1" w:rsidRPr="00CC3AAB" w:rsidRDefault="009F55E1" w:rsidP="00B40D76">
            <w:pPr>
              <w:pStyle w:val="BodyText"/>
              <w:spacing w:before="120" w:after="120" w:line="240" w:lineRule="auto"/>
              <w:ind w:left="227" w:right="227"/>
              <w:rPr>
                <w:iCs/>
                <w:color w:val="auto"/>
              </w:rPr>
            </w:pPr>
            <w:r w:rsidRPr="001D4310">
              <w:rPr>
                <w:iCs/>
                <w:color w:val="auto"/>
                <w:lang w:val="en-AU"/>
              </w:rPr>
              <w:t>AC9AVA2C01</w:t>
            </w:r>
          </w:p>
        </w:tc>
      </w:tr>
      <w:bookmarkEnd w:id="5"/>
    </w:tbl>
    <w:p w14:paraId="31F78BC4" w14:textId="77777777" w:rsidR="009F55E1" w:rsidRDefault="009F55E1" w:rsidP="009F55E1"/>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Visual Arts Foundation and Years 1-2"/>
      </w:tblPr>
      <w:tblGrid>
        <w:gridCol w:w="7510"/>
        <w:gridCol w:w="7511"/>
      </w:tblGrid>
      <w:tr w:rsidR="009F55E1" w:rsidRPr="00F9638E" w14:paraId="6D04D020" w14:textId="77777777" w:rsidTr="00B40D76">
        <w:tc>
          <w:tcPr>
            <w:tcW w:w="15021" w:type="dxa"/>
            <w:gridSpan w:val="2"/>
            <w:shd w:val="clear" w:color="auto" w:fill="005D93"/>
          </w:tcPr>
          <w:p w14:paraId="00B9A53D" w14:textId="77777777" w:rsidR="009F55E1" w:rsidRPr="00F9638E" w:rsidRDefault="009F55E1" w:rsidP="00B40D76">
            <w:pPr>
              <w:pStyle w:val="BodyText"/>
              <w:spacing w:before="40" w:after="40" w:line="240" w:lineRule="auto"/>
              <w:ind w:left="23" w:right="23"/>
              <w:rPr>
                <w:b/>
                <w:bCs/>
              </w:rPr>
            </w:pPr>
            <w:r>
              <w:rPr>
                <w:b/>
                <w:color w:val="FFFFFF" w:themeColor="background1"/>
              </w:rPr>
              <w:t>Strand: Presenting and performing</w:t>
            </w:r>
          </w:p>
        </w:tc>
      </w:tr>
      <w:tr w:rsidR="009F55E1" w:rsidRPr="00CC3AAB" w14:paraId="420F138A" w14:textId="77777777" w:rsidTr="00B40D76">
        <w:trPr>
          <w:trHeight w:val="608"/>
        </w:trPr>
        <w:tc>
          <w:tcPr>
            <w:tcW w:w="7510" w:type="dxa"/>
          </w:tcPr>
          <w:p w14:paraId="6CB159F4" w14:textId="77777777" w:rsidR="009F55E1" w:rsidRPr="001D4310" w:rsidRDefault="009F55E1" w:rsidP="00B40D76">
            <w:pPr>
              <w:pStyle w:val="BodyText"/>
              <w:spacing w:before="120" w:after="120" w:line="240" w:lineRule="auto"/>
              <w:ind w:left="227" w:right="227"/>
              <w:rPr>
                <w:iCs/>
                <w:color w:val="auto"/>
                <w:lang w:val="en-AU"/>
              </w:rPr>
            </w:pPr>
            <w:r w:rsidRPr="001D4310">
              <w:rPr>
                <w:iCs/>
                <w:color w:val="auto"/>
                <w:lang w:val="en-AU"/>
              </w:rPr>
              <w:t xml:space="preserve">share their arts works with audiences </w:t>
            </w:r>
          </w:p>
          <w:p w14:paraId="6AD4D475" w14:textId="77777777" w:rsidR="009F55E1" w:rsidRDefault="009F55E1" w:rsidP="00B40D76">
            <w:pPr>
              <w:pStyle w:val="BodyText"/>
              <w:spacing w:before="120" w:after="120" w:line="240" w:lineRule="auto"/>
              <w:ind w:left="227" w:right="227"/>
              <w:rPr>
                <w:rStyle w:val="SubtleEmphasis"/>
              </w:rPr>
            </w:pPr>
            <w:r w:rsidRPr="001D4310">
              <w:rPr>
                <w:iCs/>
                <w:color w:val="auto"/>
                <w:lang w:val="en-AU"/>
              </w:rPr>
              <w:t>AC9AVAFP01</w:t>
            </w:r>
          </w:p>
        </w:tc>
        <w:tc>
          <w:tcPr>
            <w:tcW w:w="7511" w:type="dxa"/>
          </w:tcPr>
          <w:p w14:paraId="01E77F39" w14:textId="77777777" w:rsidR="009F55E1" w:rsidRPr="001D4310" w:rsidRDefault="009F55E1" w:rsidP="00B40D76">
            <w:pPr>
              <w:pStyle w:val="BodyText"/>
              <w:spacing w:before="120" w:after="120" w:line="240" w:lineRule="auto"/>
              <w:ind w:left="227" w:right="227"/>
              <w:rPr>
                <w:iCs/>
                <w:color w:val="auto"/>
                <w:lang w:val="en-AU"/>
              </w:rPr>
            </w:pPr>
            <w:r w:rsidRPr="001D4310">
              <w:rPr>
                <w:iCs/>
                <w:color w:val="auto"/>
                <w:lang w:val="en-AU"/>
              </w:rPr>
              <w:t>share artworks and/or visual arts practice in informal settings</w:t>
            </w:r>
          </w:p>
          <w:p w14:paraId="290864C8" w14:textId="77777777" w:rsidR="009F55E1" w:rsidRPr="00CC3AAB" w:rsidRDefault="009F55E1" w:rsidP="00B40D76">
            <w:pPr>
              <w:pStyle w:val="BodyText"/>
              <w:spacing w:before="120" w:after="120" w:line="240" w:lineRule="auto"/>
              <w:ind w:left="227" w:right="227"/>
              <w:rPr>
                <w:iCs/>
                <w:color w:val="auto"/>
              </w:rPr>
            </w:pPr>
            <w:r w:rsidRPr="001D4310">
              <w:rPr>
                <w:iCs/>
                <w:color w:val="auto"/>
                <w:lang w:val="en-AU"/>
              </w:rPr>
              <w:t>AC9AVA2P01</w:t>
            </w:r>
          </w:p>
        </w:tc>
      </w:tr>
      <w:bookmarkEnd w:id="0"/>
    </w:tbl>
    <w:p w14:paraId="576D7F88" w14:textId="77777777" w:rsidR="009F55E1" w:rsidRDefault="009F55E1" w:rsidP="009F55E1">
      <w:pPr>
        <w:spacing w:before="160" w:after="0" w:line="360" w:lineRule="auto"/>
      </w:pPr>
    </w:p>
    <w:p w14:paraId="1EC25B8D" w14:textId="77777777" w:rsidR="009F55E1" w:rsidRDefault="009F55E1" w:rsidP="009F55E1">
      <w:pPr>
        <w:spacing w:before="160" w:after="0" w:line="360" w:lineRule="auto"/>
      </w:pPr>
      <w:r>
        <w:br w:type="page"/>
      </w:r>
    </w:p>
    <w:tbl>
      <w:tblPr>
        <w:tblStyle w:val="TableGrid"/>
        <w:tblW w:w="15021" w:type="dxa"/>
        <w:tblCellMar>
          <w:top w:w="23" w:type="dxa"/>
          <w:left w:w="45" w:type="dxa"/>
          <w:bottom w:w="23" w:type="dxa"/>
          <w:right w:w="45" w:type="dxa"/>
        </w:tblCellMar>
        <w:tblLook w:val="04A0" w:firstRow="1" w:lastRow="0" w:firstColumn="1" w:lastColumn="0" w:noHBand="0" w:noVBand="1"/>
        <w:tblCaption w:val="Scope and sequence table for The Arts – Visual Arts Years 3-4 and 5-6"/>
      </w:tblPr>
      <w:tblGrid>
        <w:gridCol w:w="7509"/>
        <w:gridCol w:w="7512"/>
      </w:tblGrid>
      <w:tr w:rsidR="009F55E1" w:rsidRPr="004A2A48" w14:paraId="51B04FD9" w14:textId="77777777" w:rsidTr="00B40D76">
        <w:tc>
          <w:tcPr>
            <w:tcW w:w="7509" w:type="dxa"/>
            <w:shd w:val="clear" w:color="auto" w:fill="005D93" w:themeFill="text2"/>
          </w:tcPr>
          <w:p w14:paraId="061F2B47" w14:textId="578E15E1" w:rsidR="009F55E1" w:rsidRPr="003E0B4A" w:rsidRDefault="009F55E1" w:rsidP="00B40D76">
            <w:pPr>
              <w:pStyle w:val="BodyText"/>
              <w:spacing w:before="40" w:after="40" w:line="240" w:lineRule="auto"/>
              <w:ind w:left="23" w:right="23"/>
              <w:jc w:val="center"/>
              <w:rPr>
                <w:b/>
                <w:color w:val="auto"/>
                <w:sz w:val="22"/>
                <w:szCs w:val="28"/>
              </w:rPr>
            </w:pPr>
            <w:r w:rsidRPr="003E0B4A">
              <w:rPr>
                <w:b/>
                <w:color w:val="FFFFFF" w:themeColor="background1"/>
                <w:sz w:val="22"/>
                <w:szCs w:val="28"/>
              </w:rPr>
              <w:lastRenderedPageBreak/>
              <w:t>Years 3</w:t>
            </w:r>
            <w:r w:rsidR="00C30BB5">
              <w:rPr>
                <w:b/>
                <w:color w:val="FFFFFF" w:themeColor="background1"/>
                <w:sz w:val="22"/>
                <w:szCs w:val="28"/>
              </w:rPr>
              <w:t>–</w:t>
            </w:r>
            <w:r w:rsidRPr="003E0B4A">
              <w:rPr>
                <w:b/>
                <w:color w:val="FFFFFF" w:themeColor="background1"/>
                <w:sz w:val="22"/>
                <w:szCs w:val="28"/>
              </w:rPr>
              <w:t>4</w:t>
            </w:r>
          </w:p>
        </w:tc>
        <w:tc>
          <w:tcPr>
            <w:tcW w:w="7512" w:type="dxa"/>
            <w:shd w:val="clear" w:color="auto" w:fill="005D93" w:themeFill="text2"/>
          </w:tcPr>
          <w:p w14:paraId="74CC0387" w14:textId="00EA3DE5" w:rsidR="009F55E1" w:rsidRPr="003E0B4A" w:rsidRDefault="009F55E1" w:rsidP="00B40D76">
            <w:pPr>
              <w:pStyle w:val="BodyText"/>
              <w:spacing w:before="40" w:after="40" w:line="240" w:lineRule="auto"/>
              <w:ind w:left="23" w:right="23"/>
              <w:jc w:val="center"/>
              <w:rPr>
                <w:b/>
                <w:color w:val="auto"/>
                <w:sz w:val="22"/>
                <w:szCs w:val="28"/>
              </w:rPr>
            </w:pPr>
            <w:r w:rsidRPr="003E0B4A">
              <w:rPr>
                <w:rStyle w:val="SubtleEmphasis"/>
                <w:b/>
                <w:bCs/>
                <w:color w:val="FFFFFF" w:themeColor="background1"/>
                <w:sz w:val="22"/>
                <w:szCs w:val="28"/>
              </w:rPr>
              <w:t>Years 5</w:t>
            </w:r>
            <w:r w:rsidR="00C30BB5">
              <w:rPr>
                <w:rStyle w:val="SubtleEmphasis"/>
                <w:b/>
                <w:bCs/>
                <w:color w:val="FFFFFF" w:themeColor="background1"/>
                <w:sz w:val="22"/>
                <w:szCs w:val="28"/>
              </w:rPr>
              <w:t>–</w:t>
            </w:r>
            <w:r w:rsidRPr="003E0B4A">
              <w:rPr>
                <w:rStyle w:val="SubtleEmphasis"/>
                <w:b/>
                <w:bCs/>
                <w:color w:val="FFFFFF" w:themeColor="background1"/>
                <w:sz w:val="22"/>
                <w:szCs w:val="28"/>
              </w:rPr>
              <w:t>6</w:t>
            </w:r>
          </w:p>
        </w:tc>
      </w:tr>
      <w:tr w:rsidR="009F55E1" w:rsidRPr="004A2A48" w14:paraId="71897261" w14:textId="77777777" w:rsidTr="00B40D76">
        <w:tc>
          <w:tcPr>
            <w:tcW w:w="7509" w:type="dxa"/>
            <w:shd w:val="clear" w:color="auto" w:fill="FFBB33"/>
          </w:tcPr>
          <w:p w14:paraId="73F410C5" w14:textId="77777777" w:rsidR="009F55E1" w:rsidRPr="003E0B4A" w:rsidRDefault="009F55E1" w:rsidP="00B40D76">
            <w:pPr>
              <w:pStyle w:val="BodyText"/>
              <w:spacing w:before="40" w:after="40" w:line="240" w:lineRule="auto"/>
              <w:ind w:left="23" w:right="23"/>
              <w:jc w:val="center"/>
              <w:rPr>
                <w:bCs/>
                <w:color w:val="auto"/>
                <w:sz w:val="22"/>
                <w:szCs w:val="28"/>
              </w:rPr>
            </w:pPr>
            <w:r w:rsidRPr="003E0B4A">
              <w:rPr>
                <w:b/>
                <w:color w:val="000000" w:themeColor="accent4"/>
                <w:sz w:val="22"/>
                <w:szCs w:val="28"/>
              </w:rPr>
              <w:t xml:space="preserve">Visual Arts Achievement </w:t>
            </w:r>
            <w:r w:rsidRPr="003E0B4A">
              <w:rPr>
                <w:b/>
                <w:color w:val="auto"/>
                <w:sz w:val="22"/>
                <w:szCs w:val="28"/>
              </w:rPr>
              <w:t>standard</w:t>
            </w:r>
          </w:p>
        </w:tc>
        <w:tc>
          <w:tcPr>
            <w:tcW w:w="7512" w:type="dxa"/>
            <w:shd w:val="clear" w:color="auto" w:fill="FFBB33"/>
          </w:tcPr>
          <w:p w14:paraId="753446B5" w14:textId="77777777" w:rsidR="009F55E1" w:rsidRPr="003E0B4A" w:rsidRDefault="009F55E1" w:rsidP="00B40D76">
            <w:pPr>
              <w:pStyle w:val="BodyText"/>
              <w:spacing w:before="40" w:after="40" w:line="240" w:lineRule="auto"/>
              <w:ind w:left="23" w:right="23"/>
              <w:jc w:val="center"/>
              <w:rPr>
                <w:bCs/>
                <w:color w:val="auto"/>
                <w:sz w:val="22"/>
                <w:szCs w:val="28"/>
              </w:rPr>
            </w:pPr>
            <w:r w:rsidRPr="003E0B4A">
              <w:rPr>
                <w:b/>
                <w:color w:val="000000" w:themeColor="accent4"/>
                <w:sz w:val="22"/>
                <w:szCs w:val="28"/>
              </w:rPr>
              <w:t xml:space="preserve">Visual Arts Achievement </w:t>
            </w:r>
            <w:r w:rsidRPr="003E0B4A">
              <w:rPr>
                <w:b/>
                <w:color w:val="auto"/>
                <w:sz w:val="22"/>
                <w:szCs w:val="28"/>
              </w:rPr>
              <w:t>standard</w:t>
            </w:r>
          </w:p>
        </w:tc>
      </w:tr>
      <w:tr w:rsidR="009F55E1" w:rsidRPr="004A2A48" w14:paraId="266746D3" w14:textId="77777777" w:rsidTr="00B40D76">
        <w:trPr>
          <w:trHeight w:val="174"/>
        </w:trPr>
        <w:tc>
          <w:tcPr>
            <w:tcW w:w="7509" w:type="dxa"/>
          </w:tcPr>
          <w:p w14:paraId="40F5F158" w14:textId="77777777" w:rsidR="009F55E1" w:rsidRPr="001D4310" w:rsidRDefault="009F55E1" w:rsidP="00B40D76">
            <w:pPr>
              <w:spacing w:after="120" w:line="240" w:lineRule="auto"/>
              <w:ind w:left="227" w:right="227"/>
              <w:rPr>
                <w:iCs/>
                <w:color w:val="000000" w:themeColor="accent4"/>
                <w:lang w:val="en-AU"/>
              </w:rPr>
            </w:pPr>
            <w:r w:rsidRPr="001D4310">
              <w:rPr>
                <w:iCs/>
                <w:color w:val="000000" w:themeColor="accent4"/>
                <w:lang w:val="en-AU"/>
              </w:rPr>
              <w:t xml:space="preserve">By the end of Year 4, students describe the use of visual conventions, visual arts </w:t>
            </w:r>
            <w:proofErr w:type="gramStart"/>
            <w:r w:rsidRPr="001D4310">
              <w:rPr>
                <w:iCs/>
                <w:color w:val="000000" w:themeColor="accent4"/>
                <w:lang w:val="en-AU"/>
              </w:rPr>
              <w:t>processes</w:t>
            </w:r>
            <w:proofErr w:type="gramEnd"/>
            <w:r w:rsidRPr="001D4310">
              <w:rPr>
                <w:iCs/>
                <w:color w:val="000000" w:themeColor="accent4"/>
                <w:lang w:val="en-AU"/>
              </w:rPr>
              <w:t xml:space="preserve"> and materials in artworks they create and/or experience. They describe where, why and/or how visual artists create and/or display artworks across cultures, times, places and/or other contexts.</w:t>
            </w:r>
          </w:p>
          <w:p w14:paraId="36388B6B" w14:textId="77777777" w:rsidR="009F55E1" w:rsidRPr="003F2398" w:rsidRDefault="009F55E1" w:rsidP="00B40D76">
            <w:pPr>
              <w:pStyle w:val="BodyText"/>
              <w:spacing w:before="120" w:after="120" w:line="240" w:lineRule="auto"/>
              <w:ind w:left="227" w:right="227"/>
              <w:rPr>
                <w:rStyle w:val="SubtleEmphasis"/>
              </w:rPr>
            </w:pPr>
            <w:r w:rsidRPr="001D4310">
              <w:rPr>
                <w:iCs/>
                <w:color w:val="000000" w:themeColor="accent4"/>
                <w:lang w:val="en-US"/>
              </w:rPr>
              <w:t xml:space="preserve">Students use visual conventions, visual arts </w:t>
            </w:r>
            <w:proofErr w:type="gramStart"/>
            <w:r w:rsidRPr="001D4310">
              <w:rPr>
                <w:iCs/>
                <w:color w:val="000000" w:themeColor="accent4"/>
                <w:lang w:val="en-US"/>
              </w:rPr>
              <w:t>processes</w:t>
            </w:r>
            <w:proofErr w:type="gramEnd"/>
            <w:r w:rsidRPr="001D4310">
              <w:rPr>
                <w:iCs/>
                <w:color w:val="000000" w:themeColor="accent4"/>
                <w:lang w:val="en-US"/>
              </w:rPr>
              <w:t xml:space="preserve"> and materials to create artworks that communicate ideas, perspectives and/or meaning. They share or display their artworks and/or visual arts practice in informal settings.</w:t>
            </w:r>
          </w:p>
        </w:tc>
        <w:tc>
          <w:tcPr>
            <w:tcW w:w="7512" w:type="dxa"/>
          </w:tcPr>
          <w:p w14:paraId="32496888" w14:textId="77777777" w:rsidR="009F55E1" w:rsidRPr="001D4310" w:rsidRDefault="009F55E1" w:rsidP="00B40D76">
            <w:pPr>
              <w:spacing w:after="120" w:line="240" w:lineRule="auto"/>
              <w:ind w:left="227" w:right="227"/>
              <w:rPr>
                <w:iCs/>
                <w:color w:val="auto"/>
                <w:lang w:val="en-US"/>
              </w:rPr>
            </w:pPr>
            <w:r w:rsidRPr="001D4310">
              <w:rPr>
                <w:iCs/>
                <w:color w:val="auto"/>
                <w:lang w:val="en-US"/>
              </w:rPr>
              <w:t xml:space="preserve">By the end of Year 6, students explain the ways that visual conventions, visual arts processes, and materials are used in artworks they create and/or experience. They describe how artworks created across cultures, times, places and/or other contexts communicate ideas, perspectives and/or meaning. They describe how visual arts are used to continue and </w:t>
            </w:r>
            <w:proofErr w:type="spellStart"/>
            <w:r w:rsidRPr="001D4310">
              <w:rPr>
                <w:iCs/>
                <w:color w:val="auto"/>
                <w:lang w:val="en-US"/>
              </w:rPr>
              <w:t>revitalise</w:t>
            </w:r>
            <w:proofErr w:type="spellEnd"/>
            <w:r w:rsidRPr="001D4310">
              <w:rPr>
                <w:iCs/>
                <w:color w:val="auto"/>
                <w:lang w:val="en-US"/>
              </w:rPr>
              <w:t xml:space="preserve"> cultures.</w:t>
            </w:r>
          </w:p>
          <w:p w14:paraId="453BE905" w14:textId="77777777" w:rsidR="009F55E1" w:rsidRPr="003F2398" w:rsidRDefault="009F55E1" w:rsidP="00B40D76">
            <w:pPr>
              <w:pStyle w:val="BodyText"/>
              <w:spacing w:before="120" w:after="120" w:line="240" w:lineRule="auto"/>
              <w:ind w:left="227" w:right="227"/>
              <w:rPr>
                <w:rStyle w:val="SubtleEmphasis"/>
              </w:rPr>
            </w:pPr>
            <w:r w:rsidRPr="001D4310">
              <w:rPr>
                <w:iCs/>
                <w:color w:val="auto"/>
                <w:lang w:val="en-US"/>
              </w:rPr>
              <w:t>Students develop and document ideas for their own artworks. They select and use visual conventions, visual arts processes, and materials to create artworks that communicate ideas, perspectives and/or meaning. They present documentation and artworks that communicate ideas, perspectives or meaning in informal and/or formal settings.</w:t>
            </w:r>
          </w:p>
        </w:tc>
      </w:tr>
      <w:tr w:rsidR="009F55E1" w:rsidRPr="00473214" w14:paraId="2B1ADAFC" w14:textId="77777777" w:rsidTr="00B40D76">
        <w:tc>
          <w:tcPr>
            <w:tcW w:w="7509" w:type="dxa"/>
            <w:shd w:val="clear" w:color="auto" w:fill="FFBB33"/>
          </w:tcPr>
          <w:p w14:paraId="6314D69B" w14:textId="77777777" w:rsidR="009F55E1" w:rsidRPr="003E0B4A" w:rsidRDefault="009F55E1" w:rsidP="00B40D76">
            <w:pPr>
              <w:pStyle w:val="BodyText"/>
              <w:spacing w:before="40" w:after="40" w:line="240" w:lineRule="auto"/>
              <w:ind w:left="23" w:right="23"/>
              <w:jc w:val="center"/>
              <w:rPr>
                <w:bCs/>
                <w:color w:val="auto"/>
                <w:sz w:val="22"/>
                <w:szCs w:val="28"/>
              </w:rPr>
            </w:pPr>
            <w:r w:rsidRPr="003E0B4A">
              <w:rPr>
                <w:b/>
                <w:color w:val="auto"/>
                <w:sz w:val="22"/>
                <w:szCs w:val="28"/>
              </w:rPr>
              <w:t>Learning area Achievement standard</w:t>
            </w:r>
          </w:p>
        </w:tc>
        <w:tc>
          <w:tcPr>
            <w:tcW w:w="7512" w:type="dxa"/>
            <w:shd w:val="clear" w:color="auto" w:fill="FFBB33"/>
          </w:tcPr>
          <w:p w14:paraId="3179DCDD" w14:textId="77777777" w:rsidR="009F55E1" w:rsidRPr="003E0B4A" w:rsidRDefault="009F55E1" w:rsidP="00B40D76">
            <w:pPr>
              <w:pStyle w:val="BodyText"/>
              <w:spacing w:before="40" w:after="40" w:line="240" w:lineRule="auto"/>
              <w:ind w:left="23" w:right="23"/>
              <w:jc w:val="center"/>
              <w:rPr>
                <w:bCs/>
                <w:color w:val="auto"/>
                <w:sz w:val="22"/>
                <w:szCs w:val="28"/>
              </w:rPr>
            </w:pPr>
            <w:r w:rsidRPr="003E0B4A">
              <w:rPr>
                <w:b/>
                <w:color w:val="auto"/>
                <w:sz w:val="22"/>
                <w:szCs w:val="28"/>
              </w:rPr>
              <w:t>Learning area Achievement standard</w:t>
            </w:r>
          </w:p>
        </w:tc>
      </w:tr>
      <w:tr w:rsidR="009F55E1" w:rsidRPr="00473214" w14:paraId="31CCC40C" w14:textId="77777777" w:rsidTr="00B40D76">
        <w:tc>
          <w:tcPr>
            <w:tcW w:w="7509" w:type="dxa"/>
            <w:shd w:val="clear" w:color="auto" w:fill="auto"/>
          </w:tcPr>
          <w:p w14:paraId="404FC113" w14:textId="346E108A" w:rsidR="009F55E1" w:rsidRPr="001D4310" w:rsidRDefault="009F55E1" w:rsidP="00B40D76">
            <w:pPr>
              <w:spacing w:after="120" w:line="240" w:lineRule="auto"/>
              <w:ind w:left="227" w:right="227"/>
              <w:rPr>
                <w:iCs/>
                <w:color w:val="000000" w:themeColor="accent4"/>
                <w:lang w:val="en-US"/>
              </w:rPr>
            </w:pPr>
            <w:r w:rsidRPr="001D4310">
              <w:rPr>
                <w:iCs/>
                <w:color w:val="000000" w:themeColor="accent4"/>
                <w:lang w:val="en-US"/>
              </w:rPr>
              <w:t xml:space="preserve">By the end of Year 4, students describe use of elements, concepts and/or conventions in arts works they create and/or experience. They describe where, why and/or how arts works are created and presented across cultures, times and/or places and/or other contexts.  </w:t>
            </w:r>
          </w:p>
          <w:p w14:paraId="4EAED356" w14:textId="77777777" w:rsidR="009F55E1" w:rsidRPr="00473214" w:rsidRDefault="009F55E1" w:rsidP="00B40D76">
            <w:pPr>
              <w:pStyle w:val="BodyText"/>
              <w:spacing w:before="120" w:after="120" w:line="240" w:lineRule="auto"/>
              <w:ind w:left="227" w:right="227"/>
              <w:rPr>
                <w:bCs/>
                <w:color w:val="auto"/>
              </w:rPr>
            </w:pPr>
            <w:r w:rsidRPr="001D4310">
              <w:rPr>
                <w:iCs/>
                <w:color w:val="000000" w:themeColor="accent4"/>
                <w:lang w:val="en-US"/>
              </w:rPr>
              <w:t>Students use arts knowledge and skills to create arts works in a range of forms that communicate ideas, perspectives and/or meaning. They present and/or perform their work in informal settings</w:t>
            </w:r>
            <w:r w:rsidRPr="001D4310">
              <w:rPr>
                <w:iCs/>
                <w:color w:val="000000" w:themeColor="accent4"/>
                <w:lang w:val="en-AU"/>
              </w:rPr>
              <w:t>.</w:t>
            </w:r>
          </w:p>
        </w:tc>
        <w:tc>
          <w:tcPr>
            <w:tcW w:w="7512" w:type="dxa"/>
            <w:shd w:val="clear" w:color="auto" w:fill="auto"/>
          </w:tcPr>
          <w:p w14:paraId="23EE777D" w14:textId="77777777" w:rsidR="009F55E1" w:rsidRPr="001D4310" w:rsidRDefault="009F55E1" w:rsidP="00B40D76">
            <w:pPr>
              <w:spacing w:after="120" w:line="240" w:lineRule="auto"/>
              <w:ind w:left="227" w:right="227"/>
              <w:rPr>
                <w:iCs/>
                <w:color w:val="000000" w:themeColor="accent4"/>
                <w:lang w:val="en-US"/>
              </w:rPr>
            </w:pPr>
            <w:r w:rsidRPr="001D4310">
              <w:rPr>
                <w:iCs/>
                <w:color w:val="000000" w:themeColor="accent4"/>
                <w:lang w:val="en-US"/>
              </w:rPr>
              <w:t xml:space="preserve">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w:t>
            </w:r>
            <w:proofErr w:type="spellStart"/>
            <w:r w:rsidRPr="001D4310">
              <w:rPr>
                <w:iCs/>
                <w:color w:val="000000" w:themeColor="accent4"/>
                <w:lang w:val="en-US"/>
              </w:rPr>
              <w:t>revitalise</w:t>
            </w:r>
            <w:proofErr w:type="spellEnd"/>
            <w:r w:rsidRPr="001D4310">
              <w:rPr>
                <w:iCs/>
                <w:color w:val="000000" w:themeColor="accent4"/>
                <w:lang w:val="en-US"/>
              </w:rPr>
              <w:t xml:space="preserve"> cultures.</w:t>
            </w:r>
          </w:p>
          <w:p w14:paraId="0E6AC9CF" w14:textId="77777777" w:rsidR="009F55E1" w:rsidRPr="00B73490" w:rsidRDefault="009F55E1" w:rsidP="00B40D76">
            <w:pPr>
              <w:pStyle w:val="BodyText"/>
              <w:spacing w:before="120" w:after="120" w:line="240" w:lineRule="auto"/>
              <w:ind w:left="227" w:right="227"/>
              <w:rPr>
                <w:b/>
                <w:color w:val="auto"/>
              </w:rPr>
            </w:pPr>
            <w:r w:rsidRPr="001D4310">
              <w:rPr>
                <w:iCs/>
                <w:color w:val="000000" w:themeColor="accent4"/>
                <w:lang w:val="en-US"/>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r w:rsidRPr="001D4310">
              <w:rPr>
                <w:iCs/>
                <w:color w:val="000000" w:themeColor="accent4"/>
                <w:lang w:val="en-AU"/>
              </w:rPr>
              <w:t>.</w:t>
            </w:r>
          </w:p>
        </w:tc>
      </w:tr>
    </w:tbl>
    <w:p w14:paraId="1789BC88" w14:textId="77777777" w:rsidR="009F55E1" w:rsidRDefault="009F55E1" w:rsidP="009F55E1">
      <w:pPr>
        <w:spacing w:before="160" w:after="0"/>
      </w:pPr>
    </w:p>
    <w:p w14:paraId="1A125B6A" w14:textId="77777777" w:rsidR="009F55E1" w:rsidRDefault="009F55E1" w:rsidP="009F55E1">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Visual Arts Years 3-4 and 5-6"/>
      </w:tblPr>
      <w:tblGrid>
        <w:gridCol w:w="7510"/>
        <w:gridCol w:w="7511"/>
      </w:tblGrid>
      <w:tr w:rsidR="009F55E1" w:rsidRPr="00051753" w14:paraId="35BCD137" w14:textId="77777777" w:rsidTr="25342093">
        <w:tc>
          <w:tcPr>
            <w:tcW w:w="15021" w:type="dxa"/>
            <w:gridSpan w:val="2"/>
            <w:shd w:val="clear" w:color="auto" w:fill="FFD685" w:themeFill="accent3"/>
          </w:tcPr>
          <w:p w14:paraId="2053464E" w14:textId="77777777" w:rsidR="009F55E1" w:rsidRPr="00051753" w:rsidRDefault="009F55E1" w:rsidP="00B40D76">
            <w:pPr>
              <w:pStyle w:val="BodyText"/>
              <w:spacing w:before="40" w:after="40" w:line="240" w:lineRule="auto"/>
              <w:ind w:left="23" w:right="23"/>
              <w:jc w:val="center"/>
              <w:rPr>
                <w:b/>
                <w:color w:val="auto"/>
              </w:rPr>
            </w:pPr>
            <w:r w:rsidRPr="003E0B4A">
              <w:rPr>
                <w:rStyle w:val="SubtleEmphasis"/>
                <w:b/>
                <w:sz w:val="22"/>
                <w:szCs w:val="22"/>
              </w:rPr>
              <w:lastRenderedPageBreak/>
              <w:t>Content descriptions</w:t>
            </w:r>
          </w:p>
        </w:tc>
      </w:tr>
      <w:tr w:rsidR="009F55E1" w:rsidRPr="00F9638E" w14:paraId="15F88A10" w14:textId="77777777" w:rsidTr="25342093">
        <w:tc>
          <w:tcPr>
            <w:tcW w:w="15021" w:type="dxa"/>
            <w:gridSpan w:val="2"/>
            <w:shd w:val="clear" w:color="auto" w:fill="005D93" w:themeFill="text2"/>
          </w:tcPr>
          <w:p w14:paraId="27B2EB45" w14:textId="77777777" w:rsidR="009F55E1" w:rsidRPr="00F9638E" w:rsidRDefault="009F55E1" w:rsidP="00B40D76">
            <w:pPr>
              <w:pStyle w:val="BodyText"/>
              <w:spacing w:before="40" w:after="40" w:line="240" w:lineRule="auto"/>
              <w:ind w:left="23" w:right="23"/>
              <w:rPr>
                <w:b/>
                <w:bCs/>
              </w:rPr>
            </w:pPr>
            <w:r>
              <w:rPr>
                <w:b/>
                <w:color w:val="FFFFFF" w:themeColor="background1"/>
              </w:rPr>
              <w:t>Strand: Exploring and responding</w:t>
            </w:r>
          </w:p>
        </w:tc>
      </w:tr>
      <w:tr w:rsidR="009F55E1" w:rsidRPr="00CC3AAB" w14:paraId="54F59620" w14:textId="77777777" w:rsidTr="25342093">
        <w:trPr>
          <w:trHeight w:val="608"/>
        </w:trPr>
        <w:tc>
          <w:tcPr>
            <w:tcW w:w="7510" w:type="dxa"/>
          </w:tcPr>
          <w:p w14:paraId="7AD5530A" w14:textId="6F084BA4" w:rsidR="009F55E1" w:rsidRPr="001D4310" w:rsidRDefault="009F55E1" w:rsidP="00B40D76">
            <w:pPr>
              <w:spacing w:after="120" w:line="240" w:lineRule="auto"/>
              <w:ind w:left="227" w:right="227"/>
              <w:rPr>
                <w:color w:val="000000" w:themeColor="accent4"/>
                <w:lang w:val="en-AU"/>
              </w:rPr>
            </w:pPr>
            <w:r w:rsidRPr="25342093">
              <w:rPr>
                <w:color w:val="000000" w:themeColor="accent4"/>
                <w:lang w:val="en-AU"/>
              </w:rPr>
              <w:t xml:space="preserve">explore where, </w:t>
            </w:r>
            <w:proofErr w:type="gramStart"/>
            <w:r w:rsidRPr="25342093">
              <w:rPr>
                <w:color w:val="000000" w:themeColor="accent4"/>
                <w:lang w:val="en-AU"/>
              </w:rPr>
              <w:t>why</w:t>
            </w:r>
            <w:proofErr w:type="gramEnd"/>
            <w:r w:rsidRPr="25342093">
              <w:rPr>
                <w:color w:val="000000" w:themeColor="accent4"/>
                <w:lang w:val="en-AU"/>
              </w:rPr>
              <w:t xml:space="preserve"> and how visual arts are created and/or presented across cultures, times, places and/or other</w:t>
            </w:r>
            <w:r w:rsidRPr="25342093">
              <w:rPr>
                <w:i/>
                <w:iCs/>
                <w:color w:val="000000" w:themeColor="accent4"/>
                <w:lang w:val="en-AU"/>
              </w:rPr>
              <w:t xml:space="preserve"> </w:t>
            </w:r>
            <w:r w:rsidRPr="25342093">
              <w:rPr>
                <w:color w:val="000000" w:themeColor="accent4"/>
                <w:lang w:val="en-AU"/>
              </w:rPr>
              <w:t>contexts</w:t>
            </w:r>
          </w:p>
          <w:p w14:paraId="64DF8E8E" w14:textId="77777777" w:rsidR="009F55E1" w:rsidRDefault="009F55E1" w:rsidP="00B40D76">
            <w:pPr>
              <w:pStyle w:val="BodyText"/>
              <w:spacing w:before="120" w:after="120" w:line="240" w:lineRule="auto"/>
              <w:ind w:left="227" w:right="227"/>
              <w:rPr>
                <w:rStyle w:val="SubtleEmphasis"/>
              </w:rPr>
            </w:pPr>
            <w:r w:rsidRPr="001D4310">
              <w:rPr>
                <w:color w:val="000000" w:themeColor="accent4"/>
                <w:lang w:val="en-AU"/>
              </w:rPr>
              <w:t>AC9AVA4E01</w:t>
            </w:r>
          </w:p>
        </w:tc>
        <w:tc>
          <w:tcPr>
            <w:tcW w:w="7511" w:type="dxa"/>
          </w:tcPr>
          <w:p w14:paraId="6F6CDB63" w14:textId="7D7D3E0B" w:rsidR="009F55E1" w:rsidRPr="001D4310" w:rsidRDefault="009F55E1" w:rsidP="00B40D76">
            <w:pPr>
              <w:spacing w:after="120" w:line="240" w:lineRule="auto"/>
              <w:ind w:left="227" w:right="227"/>
              <w:rPr>
                <w:color w:val="000000" w:themeColor="accent4"/>
                <w:lang w:val="en-AU"/>
              </w:rPr>
            </w:pPr>
            <w:r w:rsidRPr="001D4310">
              <w:rPr>
                <w:color w:val="000000" w:themeColor="accent4"/>
                <w:lang w:val="en-AU"/>
              </w:rPr>
              <w:t xml:space="preserve">explore ways that visual conventions, visual arts </w:t>
            </w:r>
            <w:proofErr w:type="gramStart"/>
            <w:r w:rsidRPr="001D4310">
              <w:rPr>
                <w:color w:val="000000" w:themeColor="accent4"/>
                <w:lang w:val="en-AU"/>
              </w:rPr>
              <w:t>processes</w:t>
            </w:r>
            <w:proofErr w:type="gramEnd"/>
            <w:r w:rsidRPr="001D4310">
              <w:rPr>
                <w:color w:val="000000" w:themeColor="accent4"/>
                <w:lang w:val="en-AU"/>
              </w:rPr>
              <w:t xml:space="preserve"> and materials are combined to communicate ideas, perspectives and/or meaning in visual arts across cultures, times, places and/or other contexts </w:t>
            </w:r>
          </w:p>
          <w:p w14:paraId="3E296432" w14:textId="77777777" w:rsidR="009F55E1" w:rsidRPr="00CC3AAB" w:rsidRDefault="009F55E1" w:rsidP="00B40D76">
            <w:pPr>
              <w:pStyle w:val="BodyText"/>
              <w:spacing w:before="120" w:after="120" w:line="240" w:lineRule="auto"/>
              <w:ind w:left="227" w:right="227"/>
              <w:rPr>
                <w:iCs/>
                <w:color w:val="auto"/>
              </w:rPr>
            </w:pPr>
            <w:r w:rsidRPr="001D4310">
              <w:rPr>
                <w:color w:val="000000" w:themeColor="accent4"/>
                <w:lang w:val="en-AU"/>
              </w:rPr>
              <w:t>AC9AVA6E01</w:t>
            </w:r>
          </w:p>
        </w:tc>
      </w:tr>
      <w:tr w:rsidR="009F55E1" w:rsidRPr="00CC3AAB" w14:paraId="726FE715" w14:textId="77777777" w:rsidTr="25342093">
        <w:trPr>
          <w:trHeight w:val="608"/>
        </w:trPr>
        <w:tc>
          <w:tcPr>
            <w:tcW w:w="7510" w:type="dxa"/>
          </w:tcPr>
          <w:p w14:paraId="6C8D19CC" w14:textId="77777777" w:rsidR="009F55E1" w:rsidRPr="001D4310" w:rsidRDefault="009F55E1" w:rsidP="00B40D76">
            <w:pPr>
              <w:spacing w:after="120" w:line="240" w:lineRule="auto"/>
              <w:ind w:left="227" w:right="227"/>
              <w:rPr>
                <w:color w:val="000000" w:themeColor="accent4"/>
                <w:lang w:val="en-AU"/>
              </w:rPr>
            </w:pPr>
            <w:r w:rsidRPr="001D4310">
              <w:rPr>
                <w:color w:val="000000" w:themeColor="accent4"/>
                <w:lang w:val="en-AU"/>
              </w:rPr>
              <w:t xml:space="preserve">explore how First Nations Australians use visual arts to communicate their connection to and responsibility for Country/Place </w:t>
            </w:r>
          </w:p>
          <w:p w14:paraId="7C238E95" w14:textId="77777777" w:rsidR="009F55E1" w:rsidRPr="008D2CCF" w:rsidRDefault="009F55E1" w:rsidP="00B40D76">
            <w:pPr>
              <w:pStyle w:val="ACARA-tabletext"/>
              <w:rPr>
                <w:color w:val="auto"/>
                <w:lang w:val="en-AU"/>
              </w:rPr>
            </w:pPr>
            <w:r w:rsidRPr="001D4310">
              <w:rPr>
                <w:lang w:val="en-AU"/>
              </w:rPr>
              <w:t>AC9AVA4E02</w:t>
            </w:r>
          </w:p>
        </w:tc>
        <w:tc>
          <w:tcPr>
            <w:tcW w:w="7511" w:type="dxa"/>
          </w:tcPr>
          <w:p w14:paraId="7B21E47C" w14:textId="77777777" w:rsidR="009F55E1" w:rsidRPr="001D4310" w:rsidRDefault="009F55E1" w:rsidP="00B40D76">
            <w:pPr>
              <w:spacing w:after="120" w:line="240" w:lineRule="auto"/>
              <w:ind w:left="227" w:right="227"/>
              <w:rPr>
                <w:color w:val="000000" w:themeColor="accent4"/>
                <w:lang w:val="en-AU"/>
              </w:rPr>
            </w:pPr>
            <w:r w:rsidRPr="001D4310">
              <w:rPr>
                <w:color w:val="000000" w:themeColor="accent4"/>
                <w:lang w:val="en-AU"/>
              </w:rPr>
              <w:t>explore ways that First Nations Australians use visual arts to continue and revitalise cultures</w:t>
            </w:r>
          </w:p>
          <w:p w14:paraId="5E475AB6" w14:textId="77777777" w:rsidR="009F55E1" w:rsidRPr="00CC3AAB" w:rsidRDefault="009F55E1" w:rsidP="00B40D76">
            <w:pPr>
              <w:pStyle w:val="BodyText"/>
              <w:spacing w:before="120" w:after="120" w:line="240" w:lineRule="auto"/>
              <w:ind w:left="227" w:right="227"/>
              <w:rPr>
                <w:iCs/>
                <w:color w:val="auto"/>
              </w:rPr>
            </w:pPr>
            <w:r w:rsidRPr="001D4310">
              <w:rPr>
                <w:color w:val="000000" w:themeColor="accent4"/>
                <w:lang w:val="en-AU"/>
              </w:rPr>
              <w:t>AC9AVA6E02</w:t>
            </w:r>
          </w:p>
        </w:tc>
      </w:tr>
    </w:tbl>
    <w:p w14:paraId="4A011135" w14:textId="77777777" w:rsidR="009F55E1" w:rsidRDefault="009F55E1" w:rsidP="009F55E1"/>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Visual Arts Years 3-4 and 5-6"/>
      </w:tblPr>
      <w:tblGrid>
        <w:gridCol w:w="7510"/>
        <w:gridCol w:w="7511"/>
      </w:tblGrid>
      <w:tr w:rsidR="009F55E1" w:rsidRPr="00F9638E" w14:paraId="19631691" w14:textId="77777777" w:rsidTr="00B40D76">
        <w:tc>
          <w:tcPr>
            <w:tcW w:w="15021" w:type="dxa"/>
            <w:gridSpan w:val="2"/>
            <w:shd w:val="clear" w:color="auto" w:fill="005D93"/>
          </w:tcPr>
          <w:p w14:paraId="25FDEC68" w14:textId="77777777" w:rsidR="009F55E1" w:rsidRPr="00F9638E" w:rsidRDefault="009F55E1" w:rsidP="00B40D76">
            <w:pPr>
              <w:pStyle w:val="BodyText"/>
              <w:spacing w:before="40" w:after="40" w:line="240" w:lineRule="auto"/>
              <w:ind w:left="23" w:right="23"/>
              <w:rPr>
                <w:b/>
                <w:bCs/>
              </w:rPr>
            </w:pPr>
            <w:r>
              <w:rPr>
                <w:b/>
                <w:color w:val="FFFFFF" w:themeColor="background1"/>
              </w:rPr>
              <w:t>Strand: Developing practices and skills</w:t>
            </w:r>
          </w:p>
        </w:tc>
      </w:tr>
      <w:tr w:rsidR="009F55E1" w:rsidRPr="00CC3AAB" w14:paraId="3F06AA7F" w14:textId="77777777" w:rsidTr="00B40D76">
        <w:trPr>
          <w:trHeight w:val="608"/>
        </w:trPr>
        <w:tc>
          <w:tcPr>
            <w:tcW w:w="7510" w:type="dxa"/>
          </w:tcPr>
          <w:p w14:paraId="096588C7" w14:textId="48C229E0" w:rsidR="009F55E1" w:rsidRPr="001D4310" w:rsidRDefault="009F55E1" w:rsidP="00B40D76">
            <w:pPr>
              <w:spacing w:after="120" w:line="240" w:lineRule="auto"/>
              <w:ind w:left="227" w:right="227"/>
              <w:rPr>
                <w:iCs/>
                <w:color w:val="auto"/>
                <w:lang w:val="en-AU"/>
              </w:rPr>
            </w:pPr>
            <w:r w:rsidRPr="001D4310">
              <w:rPr>
                <w:iCs/>
                <w:color w:val="auto"/>
                <w:lang w:val="en-AU"/>
              </w:rPr>
              <w:t xml:space="preserve">experiment with a range of ways to use visual conventions, visual arts </w:t>
            </w:r>
            <w:proofErr w:type="gramStart"/>
            <w:r w:rsidRPr="001D4310">
              <w:rPr>
                <w:iCs/>
                <w:color w:val="auto"/>
                <w:lang w:val="en-AU"/>
              </w:rPr>
              <w:t>processes</w:t>
            </w:r>
            <w:proofErr w:type="gramEnd"/>
            <w:r w:rsidRPr="001D4310">
              <w:rPr>
                <w:iCs/>
                <w:color w:val="auto"/>
                <w:lang w:val="en-AU"/>
              </w:rPr>
              <w:t xml:space="preserve"> and materials</w:t>
            </w:r>
          </w:p>
          <w:p w14:paraId="173CF471" w14:textId="77777777" w:rsidR="009F55E1" w:rsidRDefault="009F55E1" w:rsidP="00B40D76">
            <w:pPr>
              <w:pStyle w:val="BodyText"/>
              <w:spacing w:before="120" w:after="120" w:line="240" w:lineRule="auto"/>
              <w:ind w:left="227" w:right="227"/>
              <w:rPr>
                <w:rStyle w:val="SubtleEmphasis"/>
              </w:rPr>
            </w:pPr>
            <w:r w:rsidRPr="001D4310">
              <w:rPr>
                <w:iCs/>
                <w:color w:val="auto"/>
                <w:lang w:val="en-AU"/>
              </w:rPr>
              <w:t>AC9AVA4D01</w:t>
            </w:r>
          </w:p>
        </w:tc>
        <w:tc>
          <w:tcPr>
            <w:tcW w:w="7511" w:type="dxa"/>
          </w:tcPr>
          <w:p w14:paraId="187A44BB" w14:textId="5BCD5635" w:rsidR="009F55E1" w:rsidRPr="001D4310" w:rsidRDefault="009F55E1" w:rsidP="00B40D76">
            <w:pPr>
              <w:spacing w:after="120" w:line="240" w:lineRule="auto"/>
              <w:ind w:left="227" w:right="227"/>
              <w:rPr>
                <w:iCs/>
                <w:color w:val="auto"/>
                <w:lang w:val="en-AU"/>
              </w:rPr>
            </w:pPr>
            <w:r w:rsidRPr="001D4310">
              <w:rPr>
                <w:iCs/>
                <w:color w:val="auto"/>
                <w:lang w:val="en-AU"/>
              </w:rPr>
              <w:t xml:space="preserve">experiment </w:t>
            </w:r>
            <w:proofErr w:type="gramStart"/>
            <w:r w:rsidRPr="001D4310">
              <w:rPr>
                <w:iCs/>
                <w:color w:val="auto"/>
                <w:lang w:val="en-AU"/>
              </w:rPr>
              <w:t>with,</w:t>
            </w:r>
            <w:proofErr w:type="gramEnd"/>
            <w:r w:rsidRPr="001D4310">
              <w:rPr>
                <w:iCs/>
                <w:color w:val="auto"/>
                <w:lang w:val="en-AU"/>
              </w:rPr>
              <w:t xml:space="preserve"> document and reflect on ways to use a range of visual conventions, visual arts processes and materials</w:t>
            </w:r>
          </w:p>
          <w:p w14:paraId="25AB7DD2" w14:textId="77777777" w:rsidR="009F55E1" w:rsidRPr="00CC3AAB" w:rsidRDefault="009F55E1" w:rsidP="00B40D76">
            <w:pPr>
              <w:pStyle w:val="BodyText"/>
              <w:spacing w:before="120" w:after="120" w:line="240" w:lineRule="auto"/>
              <w:ind w:left="227" w:right="227"/>
              <w:rPr>
                <w:iCs/>
                <w:color w:val="auto"/>
              </w:rPr>
            </w:pPr>
            <w:r w:rsidRPr="001D4310">
              <w:rPr>
                <w:iCs/>
                <w:color w:val="auto"/>
                <w:lang w:val="en-AU"/>
              </w:rPr>
              <w:t>AC9AVA6D01</w:t>
            </w:r>
          </w:p>
        </w:tc>
      </w:tr>
    </w:tbl>
    <w:p w14:paraId="7DC78F5E" w14:textId="77777777" w:rsidR="009F55E1" w:rsidRDefault="009F55E1" w:rsidP="009F55E1"/>
    <w:p w14:paraId="6BD4030E" w14:textId="77777777" w:rsidR="009F55E1" w:rsidRDefault="009F55E1" w:rsidP="009F55E1">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Visual Arts Years 3-4 and 5-6"/>
      </w:tblPr>
      <w:tblGrid>
        <w:gridCol w:w="7510"/>
        <w:gridCol w:w="7511"/>
      </w:tblGrid>
      <w:tr w:rsidR="009F55E1" w:rsidRPr="00F9638E" w14:paraId="5F0CB316" w14:textId="77777777" w:rsidTr="00B40D76">
        <w:tc>
          <w:tcPr>
            <w:tcW w:w="15021" w:type="dxa"/>
            <w:gridSpan w:val="2"/>
            <w:shd w:val="clear" w:color="auto" w:fill="005D93"/>
          </w:tcPr>
          <w:p w14:paraId="174577AC" w14:textId="77777777" w:rsidR="009F55E1" w:rsidRPr="00F9638E" w:rsidRDefault="009F55E1" w:rsidP="00B40D76">
            <w:pPr>
              <w:pStyle w:val="BodyText"/>
              <w:spacing w:before="40" w:after="40" w:line="240" w:lineRule="auto"/>
              <w:ind w:left="23" w:right="23"/>
              <w:rPr>
                <w:b/>
                <w:bCs/>
              </w:rPr>
            </w:pPr>
            <w:r>
              <w:rPr>
                <w:b/>
                <w:color w:val="FFFFFF" w:themeColor="background1"/>
              </w:rPr>
              <w:lastRenderedPageBreak/>
              <w:t>Strand: Creating and making</w:t>
            </w:r>
          </w:p>
        </w:tc>
      </w:tr>
      <w:tr w:rsidR="009F55E1" w:rsidRPr="00CC3AAB" w14:paraId="143B9C3D" w14:textId="77777777" w:rsidTr="00B40D76">
        <w:trPr>
          <w:trHeight w:val="608"/>
        </w:trPr>
        <w:tc>
          <w:tcPr>
            <w:tcW w:w="7510" w:type="dxa"/>
          </w:tcPr>
          <w:p w14:paraId="053F3647" w14:textId="6F71154E" w:rsidR="009F55E1" w:rsidRPr="001D4310" w:rsidRDefault="009F55E1" w:rsidP="00B40D76">
            <w:pPr>
              <w:spacing w:after="120" w:line="240" w:lineRule="auto"/>
              <w:ind w:left="227" w:right="227"/>
              <w:rPr>
                <w:iCs/>
                <w:color w:val="auto"/>
                <w:lang w:val="en-AU"/>
              </w:rPr>
            </w:pPr>
            <w:r w:rsidRPr="001D4310">
              <w:rPr>
                <w:iCs/>
                <w:color w:val="auto"/>
                <w:lang w:val="en-AU"/>
              </w:rPr>
              <w:t xml:space="preserve">use visual conventions, visual arts </w:t>
            </w:r>
            <w:proofErr w:type="gramStart"/>
            <w:r w:rsidRPr="001D4310">
              <w:rPr>
                <w:iCs/>
                <w:color w:val="auto"/>
                <w:lang w:val="en-AU"/>
              </w:rPr>
              <w:t>processes</w:t>
            </w:r>
            <w:proofErr w:type="gramEnd"/>
            <w:r w:rsidRPr="001D4310">
              <w:rPr>
                <w:iCs/>
                <w:color w:val="auto"/>
                <w:lang w:val="en-AU"/>
              </w:rPr>
              <w:t xml:space="preserve"> and materials to create artworks that communicate ideas, perspectives and/or meaning</w:t>
            </w:r>
          </w:p>
          <w:p w14:paraId="6511E8C1" w14:textId="77777777" w:rsidR="009F55E1" w:rsidRDefault="009F55E1" w:rsidP="00B40D76">
            <w:pPr>
              <w:pStyle w:val="BodyText"/>
              <w:spacing w:before="120" w:after="120" w:line="240" w:lineRule="auto"/>
              <w:ind w:left="227" w:right="227"/>
              <w:rPr>
                <w:rStyle w:val="SubtleEmphasis"/>
              </w:rPr>
            </w:pPr>
            <w:r w:rsidRPr="001D4310">
              <w:rPr>
                <w:iCs/>
                <w:color w:val="auto"/>
                <w:lang w:val="en-AU"/>
              </w:rPr>
              <w:t>AC9AVA4C01</w:t>
            </w:r>
          </w:p>
        </w:tc>
        <w:tc>
          <w:tcPr>
            <w:tcW w:w="7511" w:type="dxa"/>
          </w:tcPr>
          <w:p w14:paraId="7B1B1F55" w14:textId="604B3A4F" w:rsidR="009F55E1" w:rsidRPr="001D4310" w:rsidRDefault="009F55E1" w:rsidP="00B40D76">
            <w:pPr>
              <w:spacing w:after="120" w:line="240" w:lineRule="auto"/>
              <w:ind w:left="227" w:right="227"/>
              <w:rPr>
                <w:iCs/>
                <w:color w:val="auto"/>
                <w:lang w:val="en-AU"/>
              </w:rPr>
            </w:pPr>
            <w:r w:rsidRPr="001D4310">
              <w:rPr>
                <w:iCs/>
                <w:color w:val="auto"/>
                <w:lang w:val="en-AU"/>
              </w:rPr>
              <w:t xml:space="preserve">use visual conventions, visual arts </w:t>
            </w:r>
            <w:proofErr w:type="gramStart"/>
            <w:r w:rsidRPr="001D4310">
              <w:rPr>
                <w:iCs/>
                <w:color w:val="auto"/>
                <w:lang w:val="en-AU"/>
              </w:rPr>
              <w:t>processes</w:t>
            </w:r>
            <w:proofErr w:type="gramEnd"/>
            <w:r w:rsidRPr="001D4310">
              <w:rPr>
                <w:iCs/>
                <w:color w:val="auto"/>
                <w:lang w:val="en-AU"/>
              </w:rPr>
              <w:t xml:space="preserve"> and materials to plan and create artworks that communicate ideas, perspectives and/or meaning</w:t>
            </w:r>
          </w:p>
          <w:p w14:paraId="5A8DFD4F" w14:textId="77777777" w:rsidR="009F55E1" w:rsidRPr="00CC3AAB" w:rsidRDefault="009F55E1" w:rsidP="00B40D76">
            <w:pPr>
              <w:pStyle w:val="BodyText"/>
              <w:spacing w:before="120" w:after="120" w:line="240" w:lineRule="auto"/>
              <w:ind w:left="227" w:right="227"/>
              <w:rPr>
                <w:iCs/>
                <w:color w:val="auto"/>
              </w:rPr>
            </w:pPr>
            <w:r w:rsidRPr="001D4310">
              <w:rPr>
                <w:iCs/>
                <w:color w:val="auto"/>
                <w:lang w:val="en-AU"/>
              </w:rPr>
              <w:t>AC9AVA6C01</w:t>
            </w:r>
          </w:p>
        </w:tc>
      </w:tr>
    </w:tbl>
    <w:p w14:paraId="4DE59026" w14:textId="77777777" w:rsidR="009F55E1" w:rsidRDefault="009F55E1" w:rsidP="009F55E1"/>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Visual Arts Years 3-4 and 5-6"/>
      </w:tblPr>
      <w:tblGrid>
        <w:gridCol w:w="7510"/>
        <w:gridCol w:w="7511"/>
      </w:tblGrid>
      <w:tr w:rsidR="009F55E1" w:rsidRPr="00F9638E" w14:paraId="46C45298" w14:textId="77777777" w:rsidTr="00B40D76">
        <w:tc>
          <w:tcPr>
            <w:tcW w:w="15021" w:type="dxa"/>
            <w:gridSpan w:val="2"/>
            <w:shd w:val="clear" w:color="auto" w:fill="005D93"/>
          </w:tcPr>
          <w:p w14:paraId="7AD7E049" w14:textId="77777777" w:rsidR="009F55E1" w:rsidRPr="00F9638E" w:rsidRDefault="009F55E1" w:rsidP="00B40D76">
            <w:pPr>
              <w:pStyle w:val="BodyText"/>
              <w:spacing w:before="40" w:after="40" w:line="240" w:lineRule="auto"/>
              <w:ind w:left="23" w:right="23"/>
              <w:rPr>
                <w:b/>
                <w:bCs/>
              </w:rPr>
            </w:pPr>
            <w:r>
              <w:rPr>
                <w:b/>
                <w:color w:val="FFFFFF" w:themeColor="background1"/>
              </w:rPr>
              <w:t>Strand: Presenting and performing</w:t>
            </w:r>
          </w:p>
        </w:tc>
      </w:tr>
      <w:tr w:rsidR="009F55E1" w:rsidRPr="00CC3AAB" w14:paraId="51ACC896" w14:textId="77777777" w:rsidTr="00B40D76">
        <w:trPr>
          <w:trHeight w:val="608"/>
        </w:trPr>
        <w:tc>
          <w:tcPr>
            <w:tcW w:w="7510" w:type="dxa"/>
          </w:tcPr>
          <w:p w14:paraId="74A177A5" w14:textId="77777777" w:rsidR="009F55E1" w:rsidRPr="001D4310" w:rsidRDefault="009F55E1" w:rsidP="00B40D76">
            <w:pPr>
              <w:spacing w:after="120" w:line="240" w:lineRule="auto"/>
              <w:ind w:left="227" w:right="227"/>
              <w:rPr>
                <w:iCs/>
                <w:color w:val="auto"/>
                <w:lang w:val="en-AU"/>
              </w:rPr>
            </w:pPr>
            <w:r w:rsidRPr="001D4310">
              <w:rPr>
                <w:iCs/>
                <w:color w:val="auto"/>
                <w:lang w:val="en-AU"/>
              </w:rPr>
              <w:t>share and/or display artworks and/or visual arts practice in informal settings</w:t>
            </w:r>
          </w:p>
          <w:p w14:paraId="7177DA64" w14:textId="77777777" w:rsidR="009F55E1" w:rsidRDefault="009F55E1" w:rsidP="00B40D76">
            <w:pPr>
              <w:pStyle w:val="BodyText"/>
              <w:spacing w:before="120" w:after="120" w:line="240" w:lineRule="auto"/>
              <w:ind w:left="227" w:right="227"/>
              <w:rPr>
                <w:rStyle w:val="SubtleEmphasis"/>
              </w:rPr>
            </w:pPr>
            <w:r w:rsidRPr="001D4310">
              <w:rPr>
                <w:iCs/>
                <w:color w:val="auto"/>
                <w:lang w:val="en-AU"/>
              </w:rPr>
              <w:t>AC9AVA4P01</w:t>
            </w:r>
          </w:p>
        </w:tc>
        <w:tc>
          <w:tcPr>
            <w:tcW w:w="7511" w:type="dxa"/>
          </w:tcPr>
          <w:p w14:paraId="1E022C6F" w14:textId="77777777" w:rsidR="009F55E1" w:rsidRPr="001D4310" w:rsidRDefault="009F55E1" w:rsidP="00B40D76">
            <w:pPr>
              <w:spacing w:after="120" w:line="240" w:lineRule="auto"/>
              <w:ind w:left="227" w:right="227"/>
              <w:rPr>
                <w:iCs/>
                <w:color w:val="auto"/>
                <w:lang w:val="en-AU"/>
              </w:rPr>
            </w:pPr>
            <w:r w:rsidRPr="001D4310">
              <w:rPr>
                <w:iCs/>
                <w:color w:val="auto"/>
                <w:lang w:val="en-AU"/>
              </w:rPr>
              <w:t>select and present documentation of visual arts practice and display artworks in informal and/or formal settings</w:t>
            </w:r>
          </w:p>
          <w:p w14:paraId="546F6CC6" w14:textId="77777777" w:rsidR="009F55E1" w:rsidRPr="00CC3AAB" w:rsidRDefault="009F55E1" w:rsidP="00B40D76">
            <w:pPr>
              <w:pStyle w:val="BodyText"/>
              <w:spacing w:before="120" w:after="120" w:line="240" w:lineRule="auto"/>
              <w:ind w:left="227" w:right="227"/>
              <w:rPr>
                <w:iCs/>
                <w:color w:val="auto"/>
              </w:rPr>
            </w:pPr>
            <w:r w:rsidRPr="001D4310">
              <w:rPr>
                <w:iCs/>
                <w:color w:val="auto"/>
                <w:lang w:val="en-AU"/>
              </w:rPr>
              <w:t>AC9AVA6P01</w:t>
            </w:r>
          </w:p>
        </w:tc>
      </w:tr>
    </w:tbl>
    <w:p w14:paraId="6C980878" w14:textId="77777777" w:rsidR="009F55E1" w:rsidRDefault="009F55E1" w:rsidP="009F55E1">
      <w:r>
        <w:br w:type="page"/>
      </w:r>
    </w:p>
    <w:tbl>
      <w:tblPr>
        <w:tblStyle w:val="TableGrid"/>
        <w:tblW w:w="15021" w:type="dxa"/>
        <w:tblCellMar>
          <w:top w:w="23" w:type="dxa"/>
          <w:left w:w="45" w:type="dxa"/>
          <w:bottom w:w="23" w:type="dxa"/>
          <w:right w:w="45" w:type="dxa"/>
        </w:tblCellMar>
        <w:tblLook w:val="04A0" w:firstRow="1" w:lastRow="0" w:firstColumn="1" w:lastColumn="0" w:noHBand="0" w:noVBand="1"/>
        <w:tblCaption w:val="Scope and sequence table for The Arts – Visual Arts Years 7-8 and 9-10"/>
      </w:tblPr>
      <w:tblGrid>
        <w:gridCol w:w="7509"/>
        <w:gridCol w:w="7512"/>
      </w:tblGrid>
      <w:tr w:rsidR="009F55E1" w:rsidRPr="004A2A48" w14:paraId="4DD7CCDE" w14:textId="77777777" w:rsidTr="00B40D76">
        <w:tc>
          <w:tcPr>
            <w:tcW w:w="7509" w:type="dxa"/>
            <w:shd w:val="clear" w:color="auto" w:fill="005D93" w:themeFill="text2"/>
          </w:tcPr>
          <w:p w14:paraId="036E6EE7" w14:textId="355535E9" w:rsidR="009F55E1" w:rsidRPr="003E0B4A" w:rsidRDefault="009F55E1" w:rsidP="00B40D76">
            <w:pPr>
              <w:pStyle w:val="BodyText"/>
              <w:spacing w:before="40" w:after="40" w:line="240" w:lineRule="auto"/>
              <w:ind w:left="23" w:right="23"/>
              <w:jc w:val="center"/>
              <w:rPr>
                <w:b/>
                <w:color w:val="auto"/>
                <w:sz w:val="22"/>
                <w:szCs w:val="28"/>
              </w:rPr>
            </w:pPr>
            <w:r w:rsidRPr="003E0B4A">
              <w:rPr>
                <w:b/>
                <w:color w:val="FFFFFF" w:themeColor="background1"/>
                <w:sz w:val="22"/>
                <w:szCs w:val="28"/>
              </w:rPr>
              <w:lastRenderedPageBreak/>
              <w:t>Years 7</w:t>
            </w:r>
            <w:r w:rsidR="00C30BB5">
              <w:rPr>
                <w:b/>
                <w:color w:val="FFFFFF" w:themeColor="background1"/>
                <w:sz w:val="22"/>
                <w:szCs w:val="28"/>
              </w:rPr>
              <w:t>–</w:t>
            </w:r>
            <w:r w:rsidRPr="003E0B4A">
              <w:rPr>
                <w:b/>
                <w:color w:val="FFFFFF" w:themeColor="background1"/>
                <w:sz w:val="22"/>
                <w:szCs w:val="28"/>
              </w:rPr>
              <w:t>8</w:t>
            </w:r>
          </w:p>
        </w:tc>
        <w:tc>
          <w:tcPr>
            <w:tcW w:w="7512" w:type="dxa"/>
            <w:shd w:val="clear" w:color="auto" w:fill="005D93" w:themeFill="text2"/>
          </w:tcPr>
          <w:p w14:paraId="3EA1521C" w14:textId="2101FC92" w:rsidR="009F55E1" w:rsidRPr="003E0B4A" w:rsidRDefault="009F55E1" w:rsidP="00B40D76">
            <w:pPr>
              <w:pStyle w:val="BodyText"/>
              <w:spacing w:before="40" w:after="40" w:line="240" w:lineRule="auto"/>
              <w:ind w:left="23" w:right="23"/>
              <w:jc w:val="center"/>
              <w:rPr>
                <w:b/>
                <w:color w:val="auto"/>
                <w:sz w:val="22"/>
                <w:szCs w:val="28"/>
              </w:rPr>
            </w:pPr>
            <w:r w:rsidRPr="003E0B4A">
              <w:rPr>
                <w:rStyle w:val="SubtleEmphasis"/>
                <w:b/>
                <w:bCs/>
                <w:color w:val="FFFFFF" w:themeColor="background1"/>
                <w:sz w:val="22"/>
                <w:szCs w:val="28"/>
              </w:rPr>
              <w:t>Years 9</w:t>
            </w:r>
            <w:r w:rsidR="00C30BB5">
              <w:rPr>
                <w:rStyle w:val="SubtleEmphasis"/>
                <w:b/>
                <w:bCs/>
                <w:color w:val="FFFFFF" w:themeColor="background1"/>
                <w:sz w:val="22"/>
                <w:szCs w:val="28"/>
              </w:rPr>
              <w:t>–</w:t>
            </w:r>
            <w:r w:rsidRPr="003E0B4A">
              <w:rPr>
                <w:rStyle w:val="SubtleEmphasis"/>
                <w:b/>
                <w:bCs/>
                <w:color w:val="FFFFFF" w:themeColor="background1"/>
                <w:sz w:val="22"/>
                <w:szCs w:val="28"/>
              </w:rPr>
              <w:t>10</w:t>
            </w:r>
          </w:p>
        </w:tc>
      </w:tr>
      <w:tr w:rsidR="009F55E1" w:rsidRPr="004A2A48" w14:paraId="70B188FE" w14:textId="77777777" w:rsidTr="00B40D76">
        <w:tc>
          <w:tcPr>
            <w:tcW w:w="7509" w:type="dxa"/>
            <w:shd w:val="clear" w:color="auto" w:fill="FFBB33"/>
          </w:tcPr>
          <w:p w14:paraId="6ADB528A" w14:textId="77777777" w:rsidR="009F55E1" w:rsidRPr="003E0B4A" w:rsidRDefault="009F55E1" w:rsidP="00B40D76">
            <w:pPr>
              <w:pStyle w:val="BodyText"/>
              <w:spacing w:before="40" w:after="40" w:line="240" w:lineRule="auto"/>
              <w:ind w:left="23" w:right="23"/>
              <w:jc w:val="center"/>
              <w:rPr>
                <w:bCs/>
                <w:color w:val="auto"/>
                <w:sz w:val="22"/>
                <w:szCs w:val="28"/>
              </w:rPr>
            </w:pPr>
            <w:r w:rsidRPr="003E0B4A">
              <w:rPr>
                <w:b/>
                <w:color w:val="000000" w:themeColor="accent4"/>
                <w:sz w:val="22"/>
                <w:szCs w:val="28"/>
              </w:rPr>
              <w:t xml:space="preserve">Achievement </w:t>
            </w:r>
            <w:r w:rsidRPr="003E0B4A">
              <w:rPr>
                <w:b/>
                <w:color w:val="auto"/>
                <w:sz w:val="22"/>
                <w:szCs w:val="28"/>
              </w:rPr>
              <w:t>standard</w:t>
            </w:r>
          </w:p>
        </w:tc>
        <w:tc>
          <w:tcPr>
            <w:tcW w:w="7512" w:type="dxa"/>
            <w:shd w:val="clear" w:color="auto" w:fill="FFBB33"/>
          </w:tcPr>
          <w:p w14:paraId="7AFA5591" w14:textId="77777777" w:rsidR="009F55E1" w:rsidRPr="003E0B4A" w:rsidRDefault="009F55E1" w:rsidP="00B40D76">
            <w:pPr>
              <w:pStyle w:val="BodyText"/>
              <w:spacing w:before="40" w:after="40" w:line="240" w:lineRule="auto"/>
              <w:ind w:left="23" w:right="23"/>
              <w:jc w:val="center"/>
              <w:rPr>
                <w:bCs/>
                <w:color w:val="auto"/>
                <w:sz w:val="22"/>
                <w:szCs w:val="28"/>
              </w:rPr>
            </w:pPr>
            <w:r w:rsidRPr="003E0B4A">
              <w:rPr>
                <w:b/>
                <w:color w:val="000000" w:themeColor="accent4"/>
                <w:sz w:val="22"/>
                <w:szCs w:val="28"/>
              </w:rPr>
              <w:t xml:space="preserve">Achievement </w:t>
            </w:r>
            <w:r w:rsidRPr="003E0B4A">
              <w:rPr>
                <w:b/>
                <w:color w:val="auto"/>
                <w:sz w:val="22"/>
                <w:szCs w:val="28"/>
              </w:rPr>
              <w:t>standard</w:t>
            </w:r>
          </w:p>
        </w:tc>
      </w:tr>
      <w:tr w:rsidR="009F55E1" w:rsidRPr="004A2A48" w14:paraId="7973CB74" w14:textId="77777777" w:rsidTr="00B40D76">
        <w:trPr>
          <w:trHeight w:val="174"/>
        </w:trPr>
        <w:tc>
          <w:tcPr>
            <w:tcW w:w="7509" w:type="dxa"/>
          </w:tcPr>
          <w:p w14:paraId="65E17913" w14:textId="4108D4F9" w:rsidR="009F55E1" w:rsidRPr="001D4310" w:rsidRDefault="009F55E1" w:rsidP="00B40D76">
            <w:pPr>
              <w:spacing w:after="120" w:line="240" w:lineRule="auto"/>
              <w:ind w:left="227" w:right="227"/>
              <w:rPr>
                <w:iCs/>
                <w:color w:val="000000" w:themeColor="accent4"/>
                <w:lang w:val="en-AU"/>
              </w:rPr>
            </w:pPr>
            <w:r w:rsidRPr="001D4310">
              <w:rPr>
                <w:iCs/>
                <w:color w:val="000000" w:themeColor="accent4"/>
                <w:lang w:val="en-AU"/>
              </w:rPr>
              <w:t>By the end of Year 8, students analyse how visual conventions, visual arts processes and materials are manipulated in artworks they create and/or experience. They evaluate the ways that visual artists across cultures, times, places and/or other contexts communicate ideas, perspectives and/or meaning through their visual arts practice. They describe respectful approaches to creating and/or responding to artworks.</w:t>
            </w:r>
          </w:p>
          <w:p w14:paraId="15EEB109" w14:textId="0ADF19FE" w:rsidR="009F55E1" w:rsidRPr="003F2398" w:rsidRDefault="009F55E1" w:rsidP="00B40D76">
            <w:pPr>
              <w:pStyle w:val="BodyText"/>
              <w:spacing w:before="120" w:after="120" w:line="240" w:lineRule="auto"/>
              <w:ind w:left="227" w:right="227"/>
              <w:rPr>
                <w:rStyle w:val="SubtleEmphasis"/>
              </w:rPr>
            </w:pPr>
            <w:r w:rsidRPr="001D4310">
              <w:rPr>
                <w:iCs/>
                <w:color w:val="000000" w:themeColor="accent4"/>
                <w:lang w:val="en-AU"/>
              </w:rPr>
              <w:t xml:space="preserve">Students generate, </w:t>
            </w:r>
            <w:proofErr w:type="gramStart"/>
            <w:r w:rsidRPr="001D4310">
              <w:rPr>
                <w:iCs/>
                <w:color w:val="000000" w:themeColor="accent4"/>
                <w:lang w:val="en-AU"/>
              </w:rPr>
              <w:t>document</w:t>
            </w:r>
            <w:proofErr w:type="gramEnd"/>
            <w:r w:rsidRPr="001D4310">
              <w:rPr>
                <w:iCs/>
                <w:color w:val="000000" w:themeColor="accent4"/>
                <w:lang w:val="en-AU"/>
              </w:rPr>
              <w:t xml:space="preserve"> and develop ideas for artworks. They reflect on their visual arts practice. They select and manipulate visual conventions, visual arts processes and/or materials to create artworks that represent ideas, perspectives and/or meaning. They curate and present exhibits and/or displays of their own and/or others’ artworks and/or visual arts practice for audiences.</w:t>
            </w:r>
          </w:p>
        </w:tc>
        <w:tc>
          <w:tcPr>
            <w:tcW w:w="7512" w:type="dxa"/>
          </w:tcPr>
          <w:p w14:paraId="010A65AA" w14:textId="2BF4EE54" w:rsidR="009F55E1" w:rsidRPr="00C6716A" w:rsidRDefault="009F55E1" w:rsidP="00B40D76">
            <w:pPr>
              <w:spacing w:after="120" w:line="240" w:lineRule="auto"/>
              <w:ind w:left="227" w:right="227"/>
              <w:rPr>
                <w:iCs/>
                <w:color w:val="000000" w:themeColor="accent4"/>
                <w:lang w:val="en-US"/>
              </w:rPr>
            </w:pPr>
            <w:r w:rsidRPr="00C6716A">
              <w:rPr>
                <w:iCs/>
                <w:color w:val="000000" w:themeColor="accent4"/>
                <w:lang w:val="en-US"/>
              </w:rPr>
              <w:t xml:space="preserve">By the end of Year 10, students </w:t>
            </w:r>
            <w:proofErr w:type="spellStart"/>
            <w:r w:rsidRPr="00C6716A">
              <w:rPr>
                <w:iCs/>
                <w:color w:val="000000" w:themeColor="accent4"/>
                <w:lang w:val="en-US"/>
              </w:rPr>
              <w:t>analyse</w:t>
            </w:r>
            <w:proofErr w:type="spellEnd"/>
            <w:r w:rsidRPr="00C6716A">
              <w:rPr>
                <w:iCs/>
                <w:color w:val="000000" w:themeColor="accent4"/>
                <w:lang w:val="en-US"/>
              </w:rPr>
              <w:t xml:space="preserve"> how and why visual conventions, visual arts processes and materials are manipulated in artworks they create and/or experience. They evaluate how and why artists from across cultures, times, places and/or other contexts use visual conventions, visual arts </w:t>
            </w:r>
            <w:proofErr w:type="gramStart"/>
            <w:r w:rsidRPr="00C6716A">
              <w:rPr>
                <w:iCs/>
                <w:color w:val="000000" w:themeColor="accent4"/>
                <w:lang w:val="en-US"/>
              </w:rPr>
              <w:t>processes</w:t>
            </w:r>
            <w:proofErr w:type="gramEnd"/>
            <w:r w:rsidRPr="00C6716A">
              <w:rPr>
                <w:iCs/>
                <w:color w:val="000000" w:themeColor="accent4"/>
                <w:lang w:val="en-US"/>
              </w:rPr>
              <w:t xml:space="preserve"> and materials in their visual arts practice and/or artworks to represent and/or challenge ideas, perspectives and/or meaning. They evaluate how visual arts are used to celebrate and challenge perspectives of Australian identity. </w:t>
            </w:r>
          </w:p>
          <w:p w14:paraId="06EAD180" w14:textId="6E67EA2C" w:rsidR="009F55E1" w:rsidRPr="003F2398" w:rsidRDefault="009F55E1" w:rsidP="00B40D76">
            <w:pPr>
              <w:pStyle w:val="BodyText"/>
              <w:spacing w:before="120" w:after="120" w:line="240" w:lineRule="auto"/>
              <w:ind w:left="227" w:right="227"/>
              <w:rPr>
                <w:rStyle w:val="SubtleEmphasis"/>
              </w:rPr>
            </w:pPr>
            <w:r w:rsidRPr="00C6716A">
              <w:rPr>
                <w:iCs/>
                <w:color w:val="000000" w:themeColor="accent4"/>
                <w:lang w:val="en-US"/>
              </w:rPr>
              <w:t xml:space="preserve">Students draw on inspiration from multiple sources to generate and develop ideas for artworks. They document and reflect on their own visual arts practice. They use knowledge of visual conventions, visual arts </w:t>
            </w:r>
            <w:proofErr w:type="gramStart"/>
            <w:r w:rsidRPr="00C6716A">
              <w:rPr>
                <w:iCs/>
                <w:color w:val="000000" w:themeColor="accent4"/>
                <w:lang w:val="en-US"/>
              </w:rPr>
              <w:t>processes</w:t>
            </w:r>
            <w:proofErr w:type="gramEnd"/>
            <w:r w:rsidRPr="00C6716A">
              <w:rPr>
                <w:iCs/>
                <w:color w:val="000000" w:themeColor="accent4"/>
                <w:lang w:val="en-US"/>
              </w:rPr>
              <w:t xml:space="preserve"> and materials to create artworks that represent and/or communicate ideas, perspectives and/or meaning. They curate and present exhibitions of their own and or/others’ artworks and visual arts practice to engage audiences.</w:t>
            </w:r>
          </w:p>
        </w:tc>
      </w:tr>
    </w:tbl>
    <w:p w14:paraId="6A511012" w14:textId="77777777" w:rsidR="009F55E1" w:rsidRDefault="009F55E1" w:rsidP="009F55E1">
      <w:pPr>
        <w:spacing w:before="160" w:after="0"/>
      </w:pPr>
    </w:p>
    <w:p w14:paraId="42E26C90" w14:textId="77777777" w:rsidR="009F55E1" w:rsidRDefault="009F55E1" w:rsidP="009F55E1">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Visual Arts Years 7-8 and 9-10"/>
      </w:tblPr>
      <w:tblGrid>
        <w:gridCol w:w="7510"/>
        <w:gridCol w:w="7511"/>
      </w:tblGrid>
      <w:tr w:rsidR="009F55E1" w:rsidRPr="00051753" w14:paraId="751B7D4A" w14:textId="77777777" w:rsidTr="00B40D76">
        <w:tc>
          <w:tcPr>
            <w:tcW w:w="15021" w:type="dxa"/>
            <w:gridSpan w:val="2"/>
            <w:shd w:val="clear" w:color="auto" w:fill="FFD685" w:themeFill="accent3"/>
          </w:tcPr>
          <w:p w14:paraId="548B0A6B" w14:textId="77777777" w:rsidR="009F55E1" w:rsidRPr="00051753" w:rsidRDefault="009F55E1" w:rsidP="00B40D76">
            <w:pPr>
              <w:pStyle w:val="BodyText"/>
              <w:spacing w:before="40" w:after="40" w:line="240" w:lineRule="auto"/>
              <w:ind w:left="23" w:right="23"/>
              <w:jc w:val="center"/>
              <w:rPr>
                <w:b/>
                <w:color w:val="auto"/>
              </w:rPr>
            </w:pPr>
            <w:r w:rsidRPr="003E0B4A">
              <w:rPr>
                <w:rStyle w:val="SubtleEmphasis"/>
                <w:b/>
                <w:sz w:val="22"/>
                <w:szCs w:val="22"/>
              </w:rPr>
              <w:lastRenderedPageBreak/>
              <w:t>Content descriptions</w:t>
            </w:r>
          </w:p>
        </w:tc>
      </w:tr>
      <w:tr w:rsidR="009F55E1" w:rsidRPr="00F9638E" w14:paraId="05F92AAD" w14:textId="77777777" w:rsidTr="00B40D76">
        <w:tc>
          <w:tcPr>
            <w:tcW w:w="15021" w:type="dxa"/>
            <w:gridSpan w:val="2"/>
            <w:shd w:val="clear" w:color="auto" w:fill="005D93"/>
          </w:tcPr>
          <w:p w14:paraId="3AA27898" w14:textId="77777777" w:rsidR="009F55E1" w:rsidRPr="00F9638E" w:rsidRDefault="009F55E1" w:rsidP="00B40D76">
            <w:pPr>
              <w:pStyle w:val="BodyText"/>
              <w:spacing w:before="40" w:after="40" w:line="240" w:lineRule="auto"/>
              <w:ind w:left="23" w:right="23"/>
              <w:rPr>
                <w:b/>
                <w:bCs/>
              </w:rPr>
            </w:pPr>
            <w:r>
              <w:rPr>
                <w:b/>
                <w:color w:val="FFFFFF" w:themeColor="background1"/>
              </w:rPr>
              <w:t>Strand: Exploring and responding</w:t>
            </w:r>
          </w:p>
        </w:tc>
      </w:tr>
      <w:tr w:rsidR="009F55E1" w:rsidRPr="00CC3AAB" w14:paraId="357C9DDB" w14:textId="77777777" w:rsidTr="00B40D76">
        <w:trPr>
          <w:trHeight w:val="608"/>
        </w:trPr>
        <w:tc>
          <w:tcPr>
            <w:tcW w:w="7510" w:type="dxa"/>
          </w:tcPr>
          <w:p w14:paraId="42E6DEF4" w14:textId="238F9C23" w:rsidR="009F55E1" w:rsidRPr="001D4310" w:rsidRDefault="009F55E1" w:rsidP="00B40D76">
            <w:pPr>
              <w:spacing w:after="120" w:line="240" w:lineRule="auto"/>
              <w:ind w:left="227" w:right="227"/>
              <w:rPr>
                <w:color w:val="000000" w:themeColor="accent4"/>
                <w:lang w:val="en-AU"/>
              </w:rPr>
            </w:pPr>
            <w:r w:rsidRPr="001D4310">
              <w:rPr>
                <w:color w:val="000000" w:themeColor="accent4"/>
                <w:lang w:val="en-AU"/>
              </w:rPr>
              <w:t xml:space="preserve">investigate ways that visual conventions, visual arts </w:t>
            </w:r>
            <w:proofErr w:type="gramStart"/>
            <w:r w:rsidRPr="001D4310">
              <w:rPr>
                <w:color w:val="000000" w:themeColor="accent4"/>
                <w:lang w:val="en-AU"/>
              </w:rPr>
              <w:t>processes</w:t>
            </w:r>
            <w:proofErr w:type="gramEnd"/>
            <w:r w:rsidRPr="001D4310">
              <w:rPr>
                <w:color w:val="000000" w:themeColor="accent4"/>
                <w:lang w:val="en-AU"/>
              </w:rPr>
              <w:t xml:space="preserve"> and materials are manipulated to represent ideas, perspectives and/or meaning in artworks created across cultures, times, places and/or other contexts</w:t>
            </w:r>
          </w:p>
          <w:p w14:paraId="2E0401A5" w14:textId="77777777" w:rsidR="009F55E1" w:rsidRDefault="009F55E1" w:rsidP="00B40D76">
            <w:pPr>
              <w:pStyle w:val="BodyText"/>
              <w:spacing w:before="120" w:after="120" w:line="240" w:lineRule="auto"/>
              <w:ind w:left="227" w:right="227"/>
              <w:rPr>
                <w:rStyle w:val="SubtleEmphasis"/>
              </w:rPr>
            </w:pPr>
            <w:r w:rsidRPr="001D4310">
              <w:rPr>
                <w:color w:val="000000" w:themeColor="accent4"/>
                <w:lang w:val="en-AU"/>
              </w:rPr>
              <w:t>AC9AVA8E01</w:t>
            </w:r>
          </w:p>
        </w:tc>
        <w:tc>
          <w:tcPr>
            <w:tcW w:w="7511" w:type="dxa"/>
          </w:tcPr>
          <w:p w14:paraId="6ABFE9F6" w14:textId="282EF805" w:rsidR="009F55E1" w:rsidRPr="00C6716A" w:rsidRDefault="009F55E1" w:rsidP="00B40D76">
            <w:pPr>
              <w:spacing w:after="120" w:line="240" w:lineRule="auto"/>
              <w:ind w:left="227" w:right="227"/>
              <w:rPr>
                <w:color w:val="000000" w:themeColor="accent4"/>
              </w:rPr>
            </w:pPr>
            <w:r w:rsidRPr="00C6716A">
              <w:rPr>
                <w:color w:val="000000" w:themeColor="accent4"/>
              </w:rPr>
              <w:t>investigate the ways that artists across cultures, times, places and/or other contexts, develop personal expression in their visual arts practice to represent, communicate and/or challenge ideas, perspectives and</w:t>
            </w:r>
            <w:r w:rsidR="00E1607C">
              <w:rPr>
                <w:color w:val="000000" w:themeColor="accent4"/>
              </w:rPr>
              <w:t>/</w:t>
            </w:r>
            <w:r w:rsidRPr="00C6716A">
              <w:rPr>
                <w:color w:val="000000" w:themeColor="accent4"/>
              </w:rPr>
              <w:t>or meaning</w:t>
            </w:r>
          </w:p>
          <w:p w14:paraId="5F7F6618" w14:textId="77777777" w:rsidR="009F55E1" w:rsidRPr="00CC3AAB" w:rsidRDefault="009F55E1" w:rsidP="00B40D76">
            <w:pPr>
              <w:pStyle w:val="BodyText"/>
              <w:spacing w:before="120" w:after="120" w:line="240" w:lineRule="auto"/>
              <w:ind w:left="227" w:right="227"/>
              <w:rPr>
                <w:iCs/>
                <w:color w:val="auto"/>
              </w:rPr>
            </w:pPr>
            <w:r w:rsidRPr="00C6716A">
              <w:rPr>
                <w:color w:val="000000" w:themeColor="accent4"/>
              </w:rPr>
              <w:t>AC9AVA10E01</w:t>
            </w:r>
          </w:p>
        </w:tc>
      </w:tr>
      <w:tr w:rsidR="009F55E1" w:rsidRPr="00CC3AAB" w14:paraId="146A2DD0" w14:textId="77777777" w:rsidTr="00B40D76">
        <w:trPr>
          <w:trHeight w:val="608"/>
        </w:trPr>
        <w:tc>
          <w:tcPr>
            <w:tcW w:w="7510" w:type="dxa"/>
          </w:tcPr>
          <w:p w14:paraId="08C0AD0F" w14:textId="4F67F29E" w:rsidR="009F55E1" w:rsidRPr="001D4310" w:rsidRDefault="009F55E1" w:rsidP="00B40D76">
            <w:pPr>
              <w:spacing w:after="120" w:line="240" w:lineRule="auto"/>
              <w:ind w:left="227" w:right="227"/>
              <w:rPr>
                <w:color w:val="000000" w:themeColor="accent4"/>
                <w:lang w:val="en-AU"/>
              </w:rPr>
            </w:pPr>
            <w:r w:rsidRPr="001D4310">
              <w:rPr>
                <w:color w:val="000000" w:themeColor="accent4"/>
                <w:lang w:val="en-AU"/>
              </w:rPr>
              <w:t>investigate the diversity of First Nations Australians’ artworks and arts practices</w:t>
            </w:r>
            <w:r w:rsidR="00245E2E">
              <w:rPr>
                <w:color w:val="000000" w:themeColor="accent4"/>
                <w:lang w:val="en-AU"/>
              </w:rPr>
              <w:t>,</w:t>
            </w:r>
            <w:r w:rsidRPr="001D4310">
              <w:rPr>
                <w:color w:val="000000" w:themeColor="accent4"/>
                <w:lang w:val="en-AU"/>
              </w:rPr>
              <w:t xml:space="preserve"> considering culturally responsive approaches to Indigenous Cultural and Intellectual Property rights </w:t>
            </w:r>
          </w:p>
          <w:p w14:paraId="62BBCB66" w14:textId="77777777" w:rsidR="009F55E1" w:rsidRPr="008D2CCF" w:rsidRDefault="009F55E1" w:rsidP="00B40D76">
            <w:pPr>
              <w:pStyle w:val="ACARA-tabletext"/>
              <w:rPr>
                <w:color w:val="auto"/>
                <w:lang w:val="en-AU"/>
              </w:rPr>
            </w:pPr>
            <w:r w:rsidRPr="001D4310">
              <w:rPr>
                <w:lang w:val="en-AU"/>
              </w:rPr>
              <w:t>AC9AVA8E02</w:t>
            </w:r>
          </w:p>
        </w:tc>
        <w:tc>
          <w:tcPr>
            <w:tcW w:w="7511" w:type="dxa"/>
          </w:tcPr>
          <w:p w14:paraId="5976F5AC" w14:textId="77777777" w:rsidR="009F55E1" w:rsidRPr="00C6716A" w:rsidRDefault="009F55E1" w:rsidP="00B40D76">
            <w:pPr>
              <w:spacing w:after="120" w:line="240" w:lineRule="auto"/>
              <w:ind w:left="227" w:right="227"/>
              <w:rPr>
                <w:color w:val="000000" w:themeColor="accent4"/>
                <w:lang w:val="en-AU"/>
              </w:rPr>
            </w:pPr>
            <w:r w:rsidRPr="00C6716A">
              <w:rPr>
                <w:color w:val="000000" w:themeColor="accent4"/>
                <w:lang w:val="en-AU"/>
              </w:rPr>
              <w:t>investigate the ways that First Nations Australian artists celebrate and challenge multiple perspectives of Australian identity through their artworks and visual arts practice</w:t>
            </w:r>
          </w:p>
          <w:p w14:paraId="43BBBDB9" w14:textId="77777777" w:rsidR="009F55E1" w:rsidRPr="00CC3AAB" w:rsidRDefault="009F55E1" w:rsidP="00B40D76">
            <w:pPr>
              <w:pStyle w:val="BodyText"/>
              <w:spacing w:before="120" w:after="120" w:line="240" w:lineRule="auto"/>
              <w:ind w:left="227" w:right="227"/>
              <w:rPr>
                <w:iCs/>
                <w:color w:val="auto"/>
              </w:rPr>
            </w:pPr>
            <w:r w:rsidRPr="00C6716A">
              <w:rPr>
                <w:color w:val="000000" w:themeColor="accent4"/>
                <w:lang w:val="en-AU"/>
              </w:rPr>
              <w:t>AC9AVA10E02</w:t>
            </w:r>
          </w:p>
        </w:tc>
      </w:tr>
    </w:tbl>
    <w:p w14:paraId="486C429A" w14:textId="77777777" w:rsidR="009F55E1" w:rsidRDefault="009F55E1" w:rsidP="009F55E1"/>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Visual Arts Years 7-8 and 9-10"/>
      </w:tblPr>
      <w:tblGrid>
        <w:gridCol w:w="7510"/>
        <w:gridCol w:w="7511"/>
      </w:tblGrid>
      <w:tr w:rsidR="009F55E1" w:rsidRPr="00F9638E" w14:paraId="566A414F" w14:textId="77777777" w:rsidTr="00B40D76">
        <w:tc>
          <w:tcPr>
            <w:tcW w:w="15021" w:type="dxa"/>
            <w:gridSpan w:val="2"/>
            <w:shd w:val="clear" w:color="auto" w:fill="005D93"/>
          </w:tcPr>
          <w:p w14:paraId="7C43F711" w14:textId="77777777" w:rsidR="009F55E1" w:rsidRPr="00F9638E" w:rsidRDefault="009F55E1" w:rsidP="00B40D76">
            <w:pPr>
              <w:pStyle w:val="BodyText"/>
              <w:spacing w:before="40" w:after="40" w:line="240" w:lineRule="auto"/>
              <w:ind w:left="23" w:right="23"/>
              <w:rPr>
                <w:b/>
                <w:bCs/>
              </w:rPr>
            </w:pPr>
            <w:r>
              <w:rPr>
                <w:b/>
                <w:color w:val="FFFFFF" w:themeColor="background1"/>
              </w:rPr>
              <w:t>Strand: Developing practices and skills</w:t>
            </w:r>
          </w:p>
        </w:tc>
      </w:tr>
      <w:tr w:rsidR="009F55E1" w:rsidRPr="00CC3AAB" w14:paraId="33FFC91F" w14:textId="77777777" w:rsidTr="00B40D76">
        <w:trPr>
          <w:trHeight w:val="608"/>
        </w:trPr>
        <w:tc>
          <w:tcPr>
            <w:tcW w:w="7510" w:type="dxa"/>
          </w:tcPr>
          <w:p w14:paraId="45585089" w14:textId="5765B1D2" w:rsidR="009F55E1" w:rsidRPr="001D4310" w:rsidRDefault="009F55E1" w:rsidP="00B40D76">
            <w:pPr>
              <w:spacing w:after="120" w:line="240" w:lineRule="auto"/>
              <w:ind w:left="227" w:right="227"/>
              <w:rPr>
                <w:iCs/>
                <w:color w:val="auto"/>
                <w:lang w:val="en-AU"/>
              </w:rPr>
            </w:pPr>
            <w:r w:rsidRPr="001D4310">
              <w:rPr>
                <w:iCs/>
                <w:color w:val="auto"/>
                <w:lang w:val="en-AU"/>
              </w:rPr>
              <w:t xml:space="preserve">experiment with visual conventions, visual arts </w:t>
            </w:r>
            <w:proofErr w:type="gramStart"/>
            <w:r w:rsidRPr="001D4310">
              <w:rPr>
                <w:iCs/>
                <w:color w:val="auto"/>
                <w:lang w:val="en-AU"/>
              </w:rPr>
              <w:t>processes</w:t>
            </w:r>
            <w:proofErr w:type="gramEnd"/>
            <w:r w:rsidRPr="001D4310">
              <w:rPr>
                <w:iCs/>
                <w:color w:val="auto"/>
                <w:lang w:val="en-AU"/>
              </w:rPr>
              <w:t xml:space="preserve"> and materials to develop skills </w:t>
            </w:r>
          </w:p>
          <w:p w14:paraId="681673A1" w14:textId="77777777" w:rsidR="009F55E1" w:rsidRDefault="009F55E1" w:rsidP="00B40D76">
            <w:pPr>
              <w:pStyle w:val="BodyText"/>
              <w:spacing w:before="120" w:after="120" w:line="240" w:lineRule="auto"/>
              <w:ind w:left="227" w:right="227"/>
              <w:rPr>
                <w:rStyle w:val="SubtleEmphasis"/>
              </w:rPr>
            </w:pPr>
            <w:r w:rsidRPr="001D4310">
              <w:rPr>
                <w:iCs/>
                <w:color w:val="auto"/>
                <w:lang w:val="en-AU"/>
              </w:rPr>
              <w:t>AC9AVA8D01</w:t>
            </w:r>
          </w:p>
        </w:tc>
        <w:tc>
          <w:tcPr>
            <w:tcW w:w="7511" w:type="dxa"/>
          </w:tcPr>
          <w:p w14:paraId="405EDBDA" w14:textId="7363AD96" w:rsidR="009F55E1" w:rsidRPr="00C6716A" w:rsidRDefault="009F55E1" w:rsidP="00B40D76">
            <w:pPr>
              <w:spacing w:after="120" w:line="240" w:lineRule="auto"/>
              <w:ind w:left="227" w:right="227"/>
              <w:rPr>
                <w:iCs/>
                <w:color w:val="auto"/>
                <w:lang w:val="en-AU"/>
              </w:rPr>
            </w:pPr>
            <w:r w:rsidRPr="00C6716A">
              <w:rPr>
                <w:iCs/>
                <w:color w:val="auto"/>
                <w:lang w:val="en-AU"/>
              </w:rPr>
              <w:t xml:space="preserve">experiment with visual conventions, visual arts </w:t>
            </w:r>
            <w:proofErr w:type="gramStart"/>
            <w:r w:rsidRPr="00C6716A">
              <w:rPr>
                <w:iCs/>
                <w:color w:val="auto"/>
                <w:lang w:val="en-AU"/>
              </w:rPr>
              <w:t>processes</w:t>
            </w:r>
            <w:proofErr w:type="gramEnd"/>
            <w:r w:rsidRPr="00C6716A">
              <w:rPr>
                <w:iCs/>
                <w:color w:val="auto"/>
                <w:lang w:val="en-AU"/>
              </w:rPr>
              <w:t xml:space="preserve"> and materials to refine skills and develop personal expression</w:t>
            </w:r>
          </w:p>
          <w:p w14:paraId="12251769" w14:textId="77777777" w:rsidR="009F55E1" w:rsidRPr="00CC3AAB" w:rsidRDefault="009F55E1" w:rsidP="00B40D76">
            <w:pPr>
              <w:pStyle w:val="BodyText"/>
              <w:spacing w:before="120" w:after="120" w:line="240" w:lineRule="auto"/>
              <w:ind w:left="227" w:right="227"/>
              <w:rPr>
                <w:iCs/>
                <w:color w:val="auto"/>
              </w:rPr>
            </w:pPr>
            <w:r w:rsidRPr="00C6716A">
              <w:rPr>
                <w:iCs/>
                <w:color w:val="auto"/>
                <w:lang w:val="en-AU"/>
              </w:rPr>
              <w:t>AC9AVA10D01</w:t>
            </w:r>
          </w:p>
        </w:tc>
      </w:tr>
      <w:tr w:rsidR="009F55E1" w:rsidRPr="00CC3AAB" w14:paraId="37527DF7" w14:textId="77777777" w:rsidTr="00B40D76">
        <w:trPr>
          <w:trHeight w:val="608"/>
        </w:trPr>
        <w:tc>
          <w:tcPr>
            <w:tcW w:w="7510" w:type="dxa"/>
          </w:tcPr>
          <w:p w14:paraId="76D38A04" w14:textId="77777777" w:rsidR="009F55E1" w:rsidRPr="00C6716A" w:rsidRDefault="009F55E1" w:rsidP="00B40D76">
            <w:pPr>
              <w:spacing w:after="120" w:line="240" w:lineRule="auto"/>
              <w:ind w:left="227" w:right="227"/>
              <w:rPr>
                <w:iCs/>
                <w:color w:val="auto"/>
                <w:lang w:val="en-AU"/>
              </w:rPr>
            </w:pPr>
            <w:r w:rsidRPr="00C6716A">
              <w:rPr>
                <w:iCs/>
                <w:color w:val="auto"/>
                <w:lang w:val="en-AU"/>
              </w:rPr>
              <w:t>reflect on the ways that they and other artists respond to influences to inform choices they make in their own visual arts practice</w:t>
            </w:r>
          </w:p>
          <w:p w14:paraId="2C62C0E7" w14:textId="77777777" w:rsidR="009F55E1" w:rsidRPr="008E4663" w:rsidRDefault="009F55E1" w:rsidP="00B40D76">
            <w:pPr>
              <w:spacing w:after="120" w:line="240" w:lineRule="auto"/>
              <w:ind w:left="227" w:right="227"/>
              <w:rPr>
                <w:iCs/>
                <w:color w:val="auto"/>
                <w:lang w:val="en-AU"/>
              </w:rPr>
            </w:pPr>
            <w:r w:rsidRPr="00C6716A">
              <w:rPr>
                <w:iCs/>
                <w:color w:val="auto"/>
                <w:lang w:val="en-AU"/>
              </w:rPr>
              <w:t>AC9AVA8D02</w:t>
            </w:r>
          </w:p>
        </w:tc>
        <w:tc>
          <w:tcPr>
            <w:tcW w:w="7511" w:type="dxa"/>
          </w:tcPr>
          <w:p w14:paraId="638F24B9" w14:textId="77777777" w:rsidR="009F55E1" w:rsidRPr="00C6716A" w:rsidRDefault="009F55E1" w:rsidP="00B40D76">
            <w:pPr>
              <w:spacing w:after="120" w:line="240" w:lineRule="auto"/>
              <w:ind w:left="227" w:right="227"/>
              <w:rPr>
                <w:iCs/>
                <w:color w:val="auto"/>
                <w:lang w:val="en-AU"/>
              </w:rPr>
            </w:pPr>
            <w:r w:rsidRPr="00C6716A">
              <w:rPr>
                <w:iCs/>
                <w:color w:val="auto"/>
                <w:lang w:val="en-AU"/>
              </w:rPr>
              <w:t xml:space="preserve">reflect on the way they and other visual artists respond to influences to inspire, </w:t>
            </w:r>
            <w:proofErr w:type="gramStart"/>
            <w:r w:rsidRPr="00C6716A">
              <w:rPr>
                <w:iCs/>
                <w:color w:val="auto"/>
                <w:lang w:val="en-AU"/>
              </w:rPr>
              <w:t>develop</w:t>
            </w:r>
            <w:proofErr w:type="gramEnd"/>
            <w:r w:rsidRPr="00C6716A">
              <w:rPr>
                <w:iCs/>
                <w:color w:val="auto"/>
                <w:lang w:val="en-AU"/>
              </w:rPr>
              <w:t xml:space="preserve"> and resolve choices they make in their own visual arts practice </w:t>
            </w:r>
          </w:p>
          <w:p w14:paraId="0580C000" w14:textId="77777777" w:rsidR="009F55E1" w:rsidRPr="00CC3AAB" w:rsidRDefault="009F55E1" w:rsidP="00B40D76">
            <w:pPr>
              <w:pStyle w:val="BodyText"/>
              <w:spacing w:before="120" w:after="120" w:line="240" w:lineRule="auto"/>
              <w:ind w:left="227" w:right="227"/>
              <w:rPr>
                <w:iCs/>
                <w:color w:val="auto"/>
              </w:rPr>
            </w:pPr>
            <w:r w:rsidRPr="00C6716A">
              <w:rPr>
                <w:iCs/>
                <w:color w:val="auto"/>
                <w:lang w:val="en-AU"/>
              </w:rPr>
              <w:t>AC9AVA10D02</w:t>
            </w:r>
          </w:p>
        </w:tc>
      </w:tr>
    </w:tbl>
    <w:p w14:paraId="72B74EE2" w14:textId="77777777" w:rsidR="009F55E1" w:rsidRDefault="009F55E1" w:rsidP="009F55E1"/>
    <w:p w14:paraId="7D5A325A" w14:textId="77777777" w:rsidR="009F55E1" w:rsidRDefault="009F55E1" w:rsidP="009F55E1">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Visual Arts Years 7-8 and 9-10"/>
      </w:tblPr>
      <w:tblGrid>
        <w:gridCol w:w="7510"/>
        <w:gridCol w:w="7511"/>
      </w:tblGrid>
      <w:tr w:rsidR="009F55E1" w:rsidRPr="00F9638E" w14:paraId="1EA0559E" w14:textId="77777777" w:rsidTr="00B40D76">
        <w:tc>
          <w:tcPr>
            <w:tcW w:w="15021" w:type="dxa"/>
            <w:gridSpan w:val="2"/>
            <w:shd w:val="clear" w:color="auto" w:fill="005D93"/>
          </w:tcPr>
          <w:p w14:paraId="335352E8" w14:textId="77777777" w:rsidR="009F55E1" w:rsidRPr="00F9638E" w:rsidRDefault="009F55E1" w:rsidP="00B40D76">
            <w:pPr>
              <w:pStyle w:val="BodyText"/>
              <w:spacing w:before="40" w:after="40" w:line="240" w:lineRule="auto"/>
              <w:ind w:left="23" w:right="23"/>
              <w:rPr>
                <w:b/>
                <w:bCs/>
              </w:rPr>
            </w:pPr>
            <w:r>
              <w:rPr>
                <w:b/>
                <w:color w:val="FFFFFF" w:themeColor="background1"/>
              </w:rPr>
              <w:lastRenderedPageBreak/>
              <w:t>Strand: Creating and making</w:t>
            </w:r>
          </w:p>
        </w:tc>
      </w:tr>
      <w:tr w:rsidR="009F55E1" w:rsidRPr="00CC3AAB" w14:paraId="4DBA8FD0" w14:textId="77777777" w:rsidTr="00B40D76">
        <w:trPr>
          <w:trHeight w:val="608"/>
        </w:trPr>
        <w:tc>
          <w:tcPr>
            <w:tcW w:w="7510" w:type="dxa"/>
          </w:tcPr>
          <w:p w14:paraId="08013EE1" w14:textId="77777777" w:rsidR="009F55E1" w:rsidRPr="00C6716A" w:rsidRDefault="009F55E1" w:rsidP="00B40D76">
            <w:pPr>
              <w:spacing w:after="120" w:line="240" w:lineRule="auto"/>
              <w:ind w:left="227" w:right="227"/>
              <w:rPr>
                <w:iCs/>
                <w:color w:val="auto"/>
              </w:rPr>
            </w:pPr>
            <w:r w:rsidRPr="00C6716A">
              <w:rPr>
                <w:iCs/>
                <w:color w:val="auto"/>
              </w:rPr>
              <w:t xml:space="preserve">generate, </w:t>
            </w:r>
            <w:proofErr w:type="gramStart"/>
            <w:r w:rsidRPr="00C6716A">
              <w:rPr>
                <w:iCs/>
                <w:color w:val="auto"/>
              </w:rPr>
              <w:t>document</w:t>
            </w:r>
            <w:proofErr w:type="gramEnd"/>
            <w:r w:rsidRPr="00C6716A">
              <w:rPr>
                <w:iCs/>
                <w:color w:val="auto"/>
              </w:rPr>
              <w:t xml:space="preserve"> and develop ideas for artworks</w:t>
            </w:r>
          </w:p>
          <w:p w14:paraId="32D60539" w14:textId="77777777" w:rsidR="009F55E1" w:rsidRDefault="009F55E1" w:rsidP="00B40D76">
            <w:pPr>
              <w:pStyle w:val="BodyText"/>
              <w:spacing w:before="120" w:after="120" w:line="240" w:lineRule="auto"/>
              <w:ind w:left="227" w:right="227"/>
              <w:rPr>
                <w:rStyle w:val="SubtleEmphasis"/>
              </w:rPr>
            </w:pPr>
            <w:r w:rsidRPr="00C6716A">
              <w:rPr>
                <w:iCs/>
                <w:color w:val="auto"/>
              </w:rPr>
              <w:t>AC9AVA8C01</w:t>
            </w:r>
          </w:p>
        </w:tc>
        <w:tc>
          <w:tcPr>
            <w:tcW w:w="7511" w:type="dxa"/>
          </w:tcPr>
          <w:p w14:paraId="57931A1F" w14:textId="77777777" w:rsidR="009F55E1" w:rsidRPr="00C6716A" w:rsidRDefault="009F55E1" w:rsidP="00B40D76">
            <w:pPr>
              <w:spacing w:after="120" w:line="240" w:lineRule="auto"/>
              <w:ind w:left="227" w:right="227"/>
              <w:rPr>
                <w:iCs/>
                <w:color w:val="auto"/>
                <w:lang w:val="en-AU"/>
              </w:rPr>
            </w:pPr>
            <w:r w:rsidRPr="00C6716A">
              <w:rPr>
                <w:iCs/>
                <w:color w:val="auto"/>
                <w:lang w:val="en-AU"/>
              </w:rPr>
              <w:t xml:space="preserve">evaluate critical feedback when planning, </w:t>
            </w:r>
            <w:proofErr w:type="gramStart"/>
            <w:r w:rsidRPr="00C6716A">
              <w:rPr>
                <w:iCs/>
                <w:color w:val="auto"/>
                <w:lang w:val="en-AU"/>
              </w:rPr>
              <w:t>developing</w:t>
            </w:r>
            <w:proofErr w:type="gramEnd"/>
            <w:r w:rsidRPr="00C6716A">
              <w:rPr>
                <w:iCs/>
                <w:color w:val="auto"/>
                <w:lang w:val="en-AU"/>
              </w:rPr>
              <w:t xml:space="preserve"> and refining their visual arts practice</w:t>
            </w:r>
          </w:p>
          <w:p w14:paraId="415DFCDD" w14:textId="77777777" w:rsidR="009F55E1" w:rsidRPr="00CC3AAB" w:rsidRDefault="009F55E1" w:rsidP="00B40D76">
            <w:pPr>
              <w:pStyle w:val="BodyText"/>
              <w:spacing w:before="120" w:after="120" w:line="240" w:lineRule="auto"/>
              <w:ind w:left="227" w:right="227"/>
              <w:rPr>
                <w:iCs/>
                <w:color w:val="auto"/>
              </w:rPr>
            </w:pPr>
            <w:r w:rsidRPr="00C6716A">
              <w:rPr>
                <w:iCs/>
                <w:color w:val="auto"/>
                <w:lang w:val="en-AU"/>
              </w:rPr>
              <w:t>AC9AVA10C01</w:t>
            </w:r>
          </w:p>
        </w:tc>
      </w:tr>
      <w:tr w:rsidR="009F55E1" w:rsidRPr="00CC3AAB" w14:paraId="58208C1C" w14:textId="77777777" w:rsidTr="00B40D76">
        <w:trPr>
          <w:trHeight w:val="608"/>
        </w:trPr>
        <w:tc>
          <w:tcPr>
            <w:tcW w:w="7510" w:type="dxa"/>
          </w:tcPr>
          <w:p w14:paraId="092BFD20" w14:textId="77777777" w:rsidR="009F55E1" w:rsidRPr="00C6716A" w:rsidRDefault="009F55E1" w:rsidP="00B40D76">
            <w:pPr>
              <w:spacing w:after="120" w:line="240" w:lineRule="auto"/>
              <w:ind w:left="227" w:right="227"/>
              <w:rPr>
                <w:iCs/>
                <w:color w:val="auto"/>
                <w:lang w:val="en-AU"/>
              </w:rPr>
            </w:pPr>
            <w:r w:rsidRPr="00C6716A">
              <w:rPr>
                <w:iCs/>
                <w:color w:val="auto"/>
                <w:lang w:val="en-AU"/>
              </w:rPr>
              <w:t>select and manipulate visual conventions, visual arts processes and/or materials to create artworks that represent ideas, perspectives and/or meaning</w:t>
            </w:r>
          </w:p>
          <w:p w14:paraId="779A70F0" w14:textId="77777777" w:rsidR="009F55E1" w:rsidRPr="008E4663" w:rsidRDefault="009F55E1" w:rsidP="00B40D76">
            <w:pPr>
              <w:spacing w:after="120" w:line="240" w:lineRule="auto"/>
              <w:ind w:left="227" w:right="227"/>
              <w:rPr>
                <w:iCs/>
                <w:color w:val="auto"/>
                <w:lang w:val="en-AU"/>
              </w:rPr>
            </w:pPr>
            <w:r w:rsidRPr="00C6716A">
              <w:rPr>
                <w:iCs/>
                <w:color w:val="auto"/>
                <w:lang w:val="en-AU"/>
              </w:rPr>
              <w:t>AC9AVA8C02</w:t>
            </w:r>
          </w:p>
        </w:tc>
        <w:tc>
          <w:tcPr>
            <w:tcW w:w="7511" w:type="dxa"/>
          </w:tcPr>
          <w:p w14:paraId="7AEBAFDA" w14:textId="6AE57443" w:rsidR="009F55E1" w:rsidRPr="00C6716A" w:rsidRDefault="009F55E1" w:rsidP="00B40D76">
            <w:pPr>
              <w:spacing w:after="120" w:line="240" w:lineRule="auto"/>
              <w:ind w:left="227" w:right="227"/>
              <w:rPr>
                <w:iCs/>
                <w:color w:val="auto"/>
                <w:lang w:val="en-AU"/>
              </w:rPr>
            </w:pPr>
            <w:r w:rsidRPr="00C6716A">
              <w:rPr>
                <w:iCs/>
                <w:color w:val="auto"/>
                <w:lang w:val="en-AU"/>
              </w:rPr>
              <w:t xml:space="preserve">select and manipulate visual conventions, visual arts processes and/or materials to create artworks that reflect personal expression, </w:t>
            </w:r>
            <w:r w:rsidR="00B005CB">
              <w:rPr>
                <w:iCs/>
                <w:color w:val="auto"/>
                <w:lang w:val="en-AU"/>
              </w:rPr>
              <w:t>and</w:t>
            </w:r>
            <w:r w:rsidRPr="00C6716A">
              <w:rPr>
                <w:iCs/>
                <w:color w:val="auto"/>
                <w:lang w:val="en-AU"/>
              </w:rPr>
              <w:t xml:space="preserve"> represent and/or challenge, ideas, perspectives and/or meaning</w:t>
            </w:r>
          </w:p>
          <w:p w14:paraId="3EC64A63" w14:textId="77777777" w:rsidR="009F55E1" w:rsidRPr="00CC3AAB" w:rsidRDefault="009F55E1" w:rsidP="00B40D76">
            <w:pPr>
              <w:pStyle w:val="BodyText"/>
              <w:spacing w:before="120" w:after="120" w:line="240" w:lineRule="auto"/>
              <w:ind w:left="227" w:right="227"/>
              <w:rPr>
                <w:iCs/>
                <w:color w:val="auto"/>
              </w:rPr>
            </w:pPr>
            <w:r w:rsidRPr="00C6716A">
              <w:rPr>
                <w:iCs/>
                <w:color w:val="auto"/>
                <w:lang w:val="en-AU"/>
              </w:rPr>
              <w:t>AC9AVA10C02</w:t>
            </w:r>
          </w:p>
        </w:tc>
      </w:tr>
    </w:tbl>
    <w:p w14:paraId="73ABE755" w14:textId="77777777" w:rsidR="009F55E1" w:rsidRDefault="009F55E1" w:rsidP="009F55E1"/>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The Arts – Visual Arts Years 7-8 and 9-10"/>
      </w:tblPr>
      <w:tblGrid>
        <w:gridCol w:w="7510"/>
        <w:gridCol w:w="7511"/>
      </w:tblGrid>
      <w:tr w:rsidR="009F55E1" w:rsidRPr="00F9638E" w14:paraId="5ADB3549" w14:textId="77777777" w:rsidTr="00B40D76">
        <w:tc>
          <w:tcPr>
            <w:tcW w:w="15021" w:type="dxa"/>
            <w:gridSpan w:val="2"/>
            <w:shd w:val="clear" w:color="auto" w:fill="005D93"/>
          </w:tcPr>
          <w:p w14:paraId="24D6ADED" w14:textId="77777777" w:rsidR="009F55E1" w:rsidRPr="00F9638E" w:rsidRDefault="009F55E1" w:rsidP="00B40D76">
            <w:pPr>
              <w:pStyle w:val="BodyText"/>
              <w:spacing w:before="40" w:after="40" w:line="240" w:lineRule="auto"/>
              <w:ind w:left="23" w:right="23"/>
              <w:rPr>
                <w:b/>
                <w:bCs/>
              </w:rPr>
            </w:pPr>
            <w:r>
              <w:rPr>
                <w:b/>
                <w:color w:val="FFFFFF" w:themeColor="background1"/>
              </w:rPr>
              <w:t>Strand: Presenting and performing</w:t>
            </w:r>
          </w:p>
        </w:tc>
      </w:tr>
      <w:tr w:rsidR="009F55E1" w:rsidRPr="00CC3AAB" w14:paraId="04FC5141" w14:textId="77777777" w:rsidTr="00B40D76">
        <w:trPr>
          <w:trHeight w:val="608"/>
        </w:trPr>
        <w:tc>
          <w:tcPr>
            <w:tcW w:w="7510" w:type="dxa"/>
          </w:tcPr>
          <w:p w14:paraId="269829B5" w14:textId="77777777" w:rsidR="009F55E1" w:rsidRPr="00C6716A" w:rsidRDefault="009F55E1" w:rsidP="00B40D76">
            <w:pPr>
              <w:spacing w:after="120" w:line="240" w:lineRule="auto"/>
              <w:ind w:left="227" w:right="227"/>
              <w:rPr>
                <w:iCs/>
                <w:color w:val="auto"/>
                <w:lang w:val="en-AU"/>
              </w:rPr>
            </w:pPr>
            <w:r w:rsidRPr="00C6716A">
              <w:rPr>
                <w:iCs/>
                <w:color w:val="auto"/>
                <w:lang w:val="en-AU"/>
              </w:rPr>
              <w:t>curate and present examples of their visual arts practice to accompany exhibits of their artworks to communicate ideas, perspectives and/or meaning to audiences</w:t>
            </w:r>
          </w:p>
          <w:p w14:paraId="3684C5B8" w14:textId="77777777" w:rsidR="009F55E1" w:rsidRDefault="009F55E1" w:rsidP="00B40D76">
            <w:pPr>
              <w:pStyle w:val="BodyText"/>
              <w:spacing w:before="120" w:after="120" w:line="240" w:lineRule="auto"/>
              <w:ind w:left="227" w:right="227"/>
              <w:rPr>
                <w:rStyle w:val="SubtleEmphasis"/>
              </w:rPr>
            </w:pPr>
            <w:r w:rsidRPr="00C6716A">
              <w:rPr>
                <w:iCs/>
                <w:color w:val="auto"/>
                <w:lang w:val="en-AU"/>
              </w:rPr>
              <w:t>AC9AVA8P01</w:t>
            </w:r>
          </w:p>
        </w:tc>
        <w:tc>
          <w:tcPr>
            <w:tcW w:w="7511" w:type="dxa"/>
          </w:tcPr>
          <w:p w14:paraId="1EA1E9D4" w14:textId="77777777" w:rsidR="009F55E1" w:rsidRPr="00C6716A" w:rsidRDefault="009F55E1" w:rsidP="00B40D76">
            <w:pPr>
              <w:spacing w:after="120" w:line="240" w:lineRule="auto"/>
              <w:ind w:left="227" w:right="227"/>
              <w:rPr>
                <w:iCs/>
                <w:color w:val="auto"/>
                <w:lang w:val="en-AU"/>
              </w:rPr>
            </w:pPr>
            <w:r w:rsidRPr="00C6716A">
              <w:rPr>
                <w:iCs/>
                <w:color w:val="auto"/>
                <w:lang w:val="en-AU"/>
              </w:rPr>
              <w:t xml:space="preserve">evaluate art exhibits to inform the curation and exhibition of their own and/or others’ artworks and/or visual arts practice </w:t>
            </w:r>
          </w:p>
          <w:p w14:paraId="44943684" w14:textId="77777777" w:rsidR="009F55E1" w:rsidRPr="00CC3AAB" w:rsidRDefault="009F55E1" w:rsidP="00B40D76">
            <w:pPr>
              <w:pStyle w:val="BodyText"/>
              <w:spacing w:before="120" w:after="120" w:line="240" w:lineRule="auto"/>
              <w:ind w:left="227" w:right="227"/>
              <w:rPr>
                <w:iCs/>
                <w:color w:val="auto"/>
              </w:rPr>
            </w:pPr>
            <w:r w:rsidRPr="00C6716A">
              <w:rPr>
                <w:iCs/>
                <w:color w:val="auto"/>
                <w:lang w:val="en-AU"/>
              </w:rPr>
              <w:t>AC9AVA10P01</w:t>
            </w:r>
          </w:p>
        </w:tc>
      </w:tr>
      <w:bookmarkEnd w:id="1"/>
    </w:tbl>
    <w:p w14:paraId="5EC5E249" w14:textId="77777777" w:rsidR="009F55E1" w:rsidRDefault="009F55E1" w:rsidP="009F55E1">
      <w:pPr>
        <w:spacing w:before="160" w:after="0" w:line="360" w:lineRule="auto"/>
      </w:pPr>
    </w:p>
    <w:sectPr w:rsidR="009F55E1" w:rsidSect="007713BF">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4920C" w14:textId="77777777" w:rsidR="005A4537" w:rsidRDefault="005A4537" w:rsidP="00533177">
      <w:r>
        <w:separator/>
      </w:r>
    </w:p>
  </w:endnote>
  <w:endnote w:type="continuationSeparator" w:id="0">
    <w:p w14:paraId="056628FE" w14:textId="77777777" w:rsidR="005A4537" w:rsidRDefault="005A4537" w:rsidP="00533177">
      <w:r>
        <w:continuationSeparator/>
      </w:r>
    </w:p>
  </w:endnote>
  <w:endnote w:type="continuationNotice" w:id="1">
    <w:p w14:paraId="05A03E0E" w14:textId="77777777" w:rsidR="005A4537" w:rsidRDefault="005A453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4F5FD54C" w:rsidR="0043018F" w:rsidRPr="00BA0C0A" w:rsidRDefault="00E82970" w:rsidP="00E82970">
        <w:pPr>
          <w:pStyle w:val="Footer"/>
          <w:tabs>
            <w:tab w:val="left" w:pos="345"/>
            <w:tab w:val="left" w:pos="690"/>
            <w:tab w:val="left" w:pos="770"/>
            <w:tab w:val="left" w:pos="271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6C32F222" wp14:editId="6E836119">
                  <wp:simplePos x="0" y="0"/>
                  <wp:positionH relativeFrom="margin">
                    <wp:align>center</wp:align>
                  </wp:positionH>
                  <wp:positionV relativeFrom="bottomMargin">
                    <wp:posOffset>266700</wp:posOffset>
                  </wp:positionV>
                  <wp:extent cx="5838825" cy="39370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C1FC" w14:textId="26AC904C" w:rsidR="00E82970" w:rsidRPr="005603AA" w:rsidRDefault="00E82970" w:rsidP="00E82970">
                              <w:pPr>
                                <w:pStyle w:val="BodyText"/>
                                <w:spacing w:before="100" w:beforeAutospacing="1"/>
                                <w:jc w:val="center"/>
                                <w:rPr>
                                  <w:rStyle w:val="SubtleEmphasis"/>
                                </w:rPr>
                              </w:pPr>
                              <w:r>
                                <w:rPr>
                                  <w:rStyle w:val="SubtleEmphasis"/>
                                </w:rPr>
                                <w:t xml:space="preserve">Australian Curriculum: </w:t>
                              </w:r>
                              <w:r w:rsidR="00602B90">
                                <w:rPr>
                                  <w:rStyle w:val="SubtleEmphasis"/>
                                </w:rPr>
                                <w:t>The Arts</w:t>
                              </w:r>
                              <w:r>
                                <w:rPr>
                                  <w:rStyle w:val="SubtleEmphasis"/>
                                </w:rPr>
                                <w:t xml:space="preserve"> </w:t>
                              </w:r>
                              <w:r w:rsidR="008623E7">
                                <w:rPr>
                                  <w:rStyle w:val="SubtleEmphasis"/>
                                </w:rPr>
                                <w:t xml:space="preserve">– </w:t>
                              </w:r>
                              <w:r w:rsidR="001D4310">
                                <w:rPr>
                                  <w:rStyle w:val="SubtleEmphasis"/>
                                </w:rPr>
                                <w:t>Visual Arts</w:t>
                              </w:r>
                              <w:r>
                                <w:rPr>
                                  <w:rStyle w:val="SubtleEmphasis"/>
                                </w:rPr>
                                <w:t xml:space="preserve"> </w:t>
                              </w:r>
                              <w:r w:rsidR="00602B90">
                                <w:rPr>
                                  <w:rStyle w:val="SubtleEmphasis"/>
                                </w:rPr>
                                <w:t>F</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264E5F">
                                <w:rPr>
                                  <w:rStyle w:val="SubtleEmphasis"/>
                                </w:rPr>
                                <w:t>s</w:t>
                              </w:r>
                              <w:r w:rsidRPr="0043018F">
                                <w:rPr>
                                  <w:rStyle w:val="SubtleEmphasis"/>
                                </w:rPr>
                                <w:t>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type id="_x0000_t202" coordsize="21600,21600" o:spt="202" path="m,l,21600r21600,l21600,xe" w14:anchorId="6C32F222">
                  <v:stroke joinstyle="miter"/>
                  <v:path gradientshapeok="t" o:connecttype="rect"/>
                </v:shapetype>
                <v:shape id="Text Box 4" style="position:absolute;margin-left:0;margin-top:21pt;width:459.75pt;height:31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">
                  <v:textbox inset="0,0,0,0">
                    <w:txbxContent>
                      <w:p w:rsidRPr="005603AA" w:rsidR="00E82970" w:rsidP="00E82970" w:rsidRDefault="00E82970" w14:paraId="69D3C1FC" w14:textId="26AC904C">
                        <w:pPr>
                          <w:pStyle w:val="BodyText"/>
                          <w:spacing w:before="100" w:beforeAutospacing="1"/>
                          <w:jc w:val="center"/>
                          <w:rPr>
                            <w:rStyle w:val="SubtleEmphasis"/>
                          </w:rPr>
                        </w:pPr>
                        <w:r>
                          <w:rPr>
                            <w:rStyle w:val="SubtleEmphasis"/>
                          </w:rPr>
                          <w:t xml:space="preserve">Australian Curriculum: </w:t>
                        </w:r>
                        <w:r w:rsidR="00602B90">
                          <w:rPr>
                            <w:rStyle w:val="SubtleEmphasis"/>
                          </w:rPr>
                          <w:t>The Arts</w:t>
                        </w:r>
                        <w:r>
                          <w:rPr>
                            <w:rStyle w:val="SubtleEmphasis"/>
                          </w:rPr>
                          <w:t xml:space="preserve"> </w:t>
                        </w:r>
                        <w:r w:rsidR="008623E7">
                          <w:rPr>
                            <w:rStyle w:val="SubtleEmphasis"/>
                          </w:rPr>
                          <w:t xml:space="preserve">– </w:t>
                        </w:r>
                        <w:r w:rsidR="001D4310">
                          <w:rPr>
                            <w:rStyle w:val="SubtleEmphasis"/>
                          </w:rPr>
                          <w:t>Visual Arts</w:t>
                        </w:r>
                        <w:r>
                          <w:rPr>
                            <w:rStyle w:val="SubtleEmphasis"/>
                          </w:rPr>
                          <w:t xml:space="preserve"> </w:t>
                        </w:r>
                        <w:r w:rsidR="00602B90">
                          <w:rPr>
                            <w:rStyle w:val="SubtleEmphasis"/>
                          </w:rPr>
                          <w:t>F</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264E5F">
                          <w:rPr>
                            <w:rStyle w:val="SubtleEmphasis"/>
                          </w:rPr>
                          <w:t>s</w:t>
                        </w:r>
                        <w:r w:rsidRPr="0043018F">
                          <w:rPr>
                            <w:rStyle w:val="SubtleEmphasis"/>
                          </w:rPr>
                          <w:t>equence</w:t>
                        </w:r>
                      </w:p>
                    </w:txbxContent>
                  </v:textbox>
                  <w10:wrap anchorx="margin" anchory="margin"/>
                </v:shape>
              </w:pict>
            </mc:Fallback>
          </mc:AlternateContent>
        </w:r>
        <w:r w:rsidR="0043018F">
          <w:rPr>
            <w:color w:val="0070C0"/>
          </w:rPr>
          <w:t xml:space="preserve"> </w:t>
        </w:r>
        <w:r w:rsidR="0043018F">
          <w:rPr>
            <w:color w:val="0070C0"/>
          </w:rPr>
          <w:tab/>
        </w:r>
        <w:r w:rsidR="008E7D9E">
          <w:rPr>
            <w:color w:val="0070C0"/>
          </w:rPr>
          <w:tab/>
        </w:r>
        <w:r w:rsidR="008E7D9E">
          <w:rPr>
            <w:color w:val="0070C0"/>
          </w:rPr>
          <w:tab/>
        </w:r>
        <w:r>
          <w:rPr>
            <w:color w:val="0070C0"/>
          </w:rPr>
          <w:ptab w:relativeTo="margin" w:alignment="left" w:leader="none"/>
        </w:r>
        <w:hyperlink r:id="rId1" w:history="1">
          <w:r w:rsidRPr="000A1445">
            <w:rPr>
              <w:rStyle w:val="Hyperlink"/>
              <w:color w:val="0000FF"/>
              <w:sz w:val="22"/>
              <w:szCs w:val="22"/>
            </w:rPr>
            <w:t>© ACARA</w:t>
          </w:r>
        </w:hyperlink>
        <w:r>
          <w:rPr>
            <w:color w:val="0070C0"/>
          </w:rPr>
          <w:tab/>
        </w:r>
        <w:r w:rsidR="0043018F">
          <w:rPr>
            <w:color w:val="0070C0"/>
          </w:rPr>
          <w:tab/>
        </w:r>
        <w:r w:rsidR="0043018F">
          <w:rPr>
            <w:color w:val="0070C0"/>
          </w:rPr>
          <w:tab/>
        </w:r>
        <w:r w:rsidR="0043018F">
          <w:rPr>
            <w:color w:val="0070C0"/>
          </w:rPr>
          <w:tab/>
        </w:r>
        <w:r>
          <w:rPr>
            <w:noProof/>
            <w:color w:val="auto"/>
          </w:rPr>
          <w:ptab w:relativeTo="margin" w:alignment="right" w:leader="none"/>
        </w:r>
        <w:r w:rsidRPr="00E82970">
          <w:rPr>
            <w:noProof/>
            <w:color w:val="auto"/>
          </w:rPr>
          <w:fldChar w:fldCharType="begin"/>
        </w:r>
        <w:r w:rsidRPr="00E82970">
          <w:rPr>
            <w:noProof/>
            <w:color w:val="auto"/>
          </w:rPr>
          <w:instrText xml:space="preserve"> PAGE   \* MERGEFORMAT </w:instrText>
        </w:r>
        <w:r w:rsidRPr="00E82970">
          <w:rPr>
            <w:noProof/>
            <w:color w:val="auto"/>
          </w:rPr>
          <w:fldChar w:fldCharType="separate"/>
        </w:r>
        <w:r w:rsidRPr="00E82970">
          <w:rPr>
            <w:noProof/>
            <w:color w:val="auto"/>
          </w:rPr>
          <w:t>1</w:t>
        </w:r>
        <w:r w:rsidRPr="00E82970">
          <w:rPr>
            <w:noProof/>
            <w:color w:val="auto"/>
          </w:rPr>
          <w:fldChar w:fldCharType="end"/>
        </w:r>
      </w:p>
    </w:sdtContent>
  </w:sdt>
  <w:p w14:paraId="6E485BAF" w14:textId="77777777" w:rsidR="00FF2B58" w:rsidRDefault="00FF2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6F6A1" w14:textId="77777777" w:rsidR="005A4537" w:rsidRDefault="005A4537" w:rsidP="00533177">
      <w:r>
        <w:separator/>
      </w:r>
    </w:p>
  </w:footnote>
  <w:footnote w:type="continuationSeparator" w:id="0">
    <w:p w14:paraId="76103FF1" w14:textId="77777777" w:rsidR="005A4537" w:rsidRDefault="005A4537" w:rsidP="00533177">
      <w:r>
        <w:continuationSeparator/>
      </w:r>
    </w:p>
  </w:footnote>
  <w:footnote w:type="continuationNotice" w:id="1">
    <w:p w14:paraId="78462146" w14:textId="77777777" w:rsidR="005A4537" w:rsidRDefault="005A453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5E1354CF" w:rsidR="0043018F" w:rsidRDefault="00CD6EC8" w:rsidP="00624C87">
    <w:pPr>
      <w:pStyle w:val="Header"/>
      <w:ind w:right="-32"/>
    </w:pPr>
    <w:r>
      <w:rPr>
        <w:noProof/>
      </w:rPr>
      <mc:AlternateContent>
        <mc:Choice Requires="wps">
          <w:drawing>
            <wp:anchor distT="0" distB="0" distL="114300" distR="114300" simplePos="1" relativeHeight="251664384" behindDoc="0" locked="0" layoutInCell="0" allowOverlap="1" wp14:anchorId="26A977F2" wp14:editId="1E3B0E1E">
              <wp:simplePos x="0" y="190500"/>
              <wp:positionH relativeFrom="page">
                <wp:posOffset>0</wp:posOffset>
              </wp:positionH>
              <wp:positionV relativeFrom="page">
                <wp:posOffset>190500</wp:posOffset>
              </wp:positionV>
              <wp:extent cx="10692130" cy="273050"/>
              <wp:effectExtent l="0" t="0" r="0" b="12700"/>
              <wp:wrapNone/>
              <wp:docPr id="7" name="MSIPCMda8e4bbfa1a2d8d0e22564ca"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251939" w14:textId="791B7932" w:rsidR="00CD6EC8" w:rsidRPr="00CD6EC8" w:rsidRDefault="00CD6EC8" w:rsidP="00CD6EC8">
                          <w:pPr>
                            <w:spacing w:before="0" w:after="0"/>
                            <w:jc w:val="center"/>
                            <w:rPr>
                              <w:rFonts w:ascii="Calibri" w:hAnsi="Calibri" w:cs="Calibri"/>
                              <w:color w:val="000000"/>
                              <w:sz w:val="24"/>
                            </w:rPr>
                          </w:pPr>
                          <w:r w:rsidRPr="00CD6E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26A977F2">
              <v:stroke joinstyle="miter"/>
              <v:path gradientshapeok="t" o:connecttype="rect"/>
            </v:shapetype>
            <v:shape id="MSIPCMda8e4bbfa1a2d8d0e22564ca" style="position:absolute;margin-left:0;margin-top:15pt;width:841.9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">
              <v:textbox inset=",0,,0">
                <w:txbxContent>
                  <w:p w:rsidRPr="00CD6EC8" w:rsidR="00CD6EC8" w:rsidP="00CD6EC8" w:rsidRDefault="00CD6EC8" w14:paraId="04251939" w14:textId="791B7932">
                    <w:pPr>
                      <w:spacing w:before="0" w:after="0"/>
                      <w:jc w:val="center"/>
                      <w:rPr>
                        <w:rFonts w:ascii="Calibri" w:hAnsi="Calibri" w:cs="Calibri"/>
                        <w:color w:val="000000"/>
                        <w:sz w:val="24"/>
                      </w:rPr>
                    </w:pPr>
                    <w:r w:rsidRPr="00CD6EC8">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6192" behindDoc="1" locked="0" layoutInCell="1" allowOverlap="1" wp14:anchorId="2E466B61" wp14:editId="1CB00BA2">
          <wp:simplePos x="0" y="0"/>
          <wp:positionH relativeFrom="page">
            <wp:posOffset>8831580</wp:posOffset>
          </wp:positionH>
          <wp:positionV relativeFrom="page">
            <wp:posOffset>245862</wp:posOffset>
          </wp:positionV>
          <wp:extent cx="1321053" cy="298302"/>
          <wp:effectExtent l="0" t="0" r="0" b="6985"/>
          <wp:wrapNone/>
          <wp:docPr id="23" name="image8.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8.jpeg" descr="ACARA logo"/>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800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2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2476" w14:textId="450A4197" w:rsidR="008E7D9E" w:rsidRDefault="00CD6EC8">
    <w:pPr>
      <w:pStyle w:val="Header"/>
    </w:pPr>
    <w:r>
      <w:rPr>
        <w:noProof/>
      </w:rPr>
      <mc:AlternateContent>
        <mc:Choice Requires="wps">
          <w:drawing>
            <wp:anchor distT="0" distB="0" distL="114300" distR="114300" simplePos="0" relativeHeight="251672576" behindDoc="0" locked="0" layoutInCell="0" allowOverlap="1" wp14:anchorId="35831E84" wp14:editId="067DAA4D">
              <wp:simplePos x="0" y="0"/>
              <wp:positionH relativeFrom="page">
                <wp:posOffset>0</wp:posOffset>
              </wp:positionH>
              <wp:positionV relativeFrom="page">
                <wp:posOffset>190500</wp:posOffset>
              </wp:positionV>
              <wp:extent cx="10692130" cy="273050"/>
              <wp:effectExtent l="0" t="0" r="0" b="12700"/>
              <wp:wrapNone/>
              <wp:docPr id="8" name="MSIPCM9196498b954bc8c8a6701089"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1635AE" w14:textId="231C8222" w:rsidR="00CD6EC8" w:rsidRPr="00CD6EC8" w:rsidRDefault="00CD6EC8" w:rsidP="00CD6EC8">
                          <w:pPr>
                            <w:spacing w:before="0" w:after="0"/>
                            <w:jc w:val="center"/>
                            <w:rPr>
                              <w:rFonts w:ascii="Calibri" w:hAnsi="Calibri" w:cs="Calibri"/>
                              <w:color w:val="000000"/>
                              <w:sz w:val="24"/>
                            </w:rPr>
                          </w:pPr>
                          <w:r w:rsidRPr="00CD6E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35831E84">
              <v:stroke joinstyle="miter"/>
              <v:path gradientshapeok="t" o:connecttype="rect"/>
            </v:shapetype>
            <v:shape id="MSIPCM9196498b954bc8c8a6701089" style="position:absolute;margin-left:0;margin-top:15pt;width:841.9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">
              <v:textbox inset=",0,,0">
                <w:txbxContent>
                  <w:p w:rsidRPr="00CD6EC8" w:rsidR="00CD6EC8" w:rsidP="00CD6EC8" w:rsidRDefault="00CD6EC8" w14:paraId="7D1635AE" w14:textId="231C8222">
                    <w:pPr>
                      <w:spacing w:before="0" w:after="0"/>
                      <w:jc w:val="center"/>
                      <w:rPr>
                        <w:rFonts w:ascii="Calibri" w:hAnsi="Calibri" w:cs="Calibri"/>
                        <w:color w:val="000000"/>
                        <w:sz w:val="24"/>
                      </w:rPr>
                    </w:pPr>
                    <w:r w:rsidRPr="00CD6EC8">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A613" w14:textId="54AFBB37" w:rsidR="008E7D9E" w:rsidRDefault="008E7D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2BC1" w14:textId="42B35E9A" w:rsidR="008E7D9E" w:rsidRDefault="00CD6EC8">
    <w:pPr>
      <w:pStyle w:val="Header"/>
    </w:pPr>
    <w:r>
      <w:rPr>
        <w:noProof/>
      </w:rPr>
      <mc:AlternateContent>
        <mc:Choice Requires="wps">
          <w:drawing>
            <wp:anchor distT="0" distB="0" distL="114300" distR="114300" simplePos="0" relativeHeight="251658245" behindDoc="0" locked="0" layoutInCell="0" allowOverlap="1" wp14:anchorId="76411A13" wp14:editId="6A35CAA7">
              <wp:simplePos x="0" y="0"/>
              <wp:positionH relativeFrom="page">
                <wp:posOffset>0</wp:posOffset>
              </wp:positionH>
              <wp:positionV relativeFrom="page">
                <wp:posOffset>134841</wp:posOffset>
              </wp:positionV>
              <wp:extent cx="10692130" cy="273050"/>
              <wp:effectExtent l="0" t="0" r="0" b="12700"/>
              <wp:wrapNone/>
              <wp:docPr id="9" name="MSIPCMdd184dc58bc6adc5cec25dc2"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9A39A9" w14:textId="5B4B8757" w:rsidR="00CD6EC8" w:rsidRPr="00CD6EC8" w:rsidRDefault="00CD6EC8" w:rsidP="00CD6EC8">
                          <w:pPr>
                            <w:spacing w:before="0" w:after="0"/>
                            <w:jc w:val="center"/>
                            <w:rPr>
                              <w:rFonts w:ascii="Calibri" w:hAnsi="Calibri" w:cs="Calibri"/>
                              <w:color w:val="000000"/>
                              <w:sz w:val="24"/>
                            </w:rPr>
                          </w:pPr>
                          <w:r w:rsidRPr="00CD6E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6411A13" id="_x0000_t202" coordsize="21600,21600" o:spt="202" path="m,l,21600r21600,l21600,xe">
              <v:stroke joinstyle="miter"/>
              <v:path gradientshapeok="t" o:connecttype="rect"/>
            </v:shapetype>
            <v:shape id="MSIPCMdd184dc58bc6adc5cec25dc2" o:spid="_x0000_s1028" type="#_x0000_t202" alt="{&quot;HashCode&quot;:1838356193,&quot;Height&quot;:595.0,&quot;Width&quot;:841.0,&quot;Placement&quot;:&quot;Header&quot;,&quot;Index&quot;:&quot;Primary&quot;,&quot;Section&quot;:2,&quot;Top&quot;:0.0,&quot;Left&quot;:0.0}" style="position:absolute;margin-left:0;margin-top:10.6pt;width:841.9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" o:allowincell="f" filled="f" stroked="f" strokeweight=".5pt">
              <v:textbox inset=",0,,0">
                <w:txbxContent>
                  <w:p w14:paraId="199A39A9" w14:textId="5B4B8757" w:rsidR="00CD6EC8" w:rsidRPr="00CD6EC8" w:rsidRDefault="00CD6EC8" w:rsidP="00CD6EC8">
                    <w:pPr>
                      <w:spacing w:before="0" w:after="0"/>
                      <w:jc w:val="center"/>
                      <w:rPr>
                        <w:rFonts w:ascii="Calibri" w:hAnsi="Calibri" w:cs="Calibri"/>
                        <w:color w:val="000000"/>
                        <w:sz w:val="24"/>
                      </w:rPr>
                    </w:pPr>
                    <w:r w:rsidRPr="00CD6EC8">
                      <w:rPr>
                        <w:rFonts w:ascii="Calibri" w:hAnsi="Calibri" w:cs="Calibri"/>
                        <w:color w:val="000000"/>
                        <w:sz w:val="24"/>
                      </w:rPr>
                      <w:t>OFFICIAL</w:t>
                    </w:r>
                  </w:p>
                </w:txbxContent>
              </v:textbox>
              <w10:wrap anchorx="page" anchory="page"/>
            </v:shape>
          </w:pict>
        </mc:Fallback>
      </mc:AlternateContent>
    </w:r>
    <w:r w:rsidR="000A1445">
      <w:rPr>
        <w:noProof/>
      </w:rPr>
      <w:drawing>
        <wp:anchor distT="0" distB="0" distL="0" distR="0" simplePos="0" relativeHeight="251658244" behindDoc="1" locked="0" layoutInCell="1" allowOverlap="1" wp14:anchorId="7441BC3F" wp14:editId="224DEABC">
          <wp:simplePos x="0" y="0"/>
          <wp:positionH relativeFrom="page">
            <wp:posOffset>8684260</wp:posOffset>
          </wp:positionH>
          <wp:positionV relativeFrom="page">
            <wp:posOffset>276225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A1445">
      <w:rPr>
        <w:noProof/>
      </w:rPr>
      <w:drawing>
        <wp:anchor distT="0" distB="0" distL="0" distR="0" simplePos="0" relativeHeight="251658243" behindDoc="1" locked="0" layoutInCell="1" allowOverlap="1" wp14:anchorId="6F935B2C" wp14:editId="489BD392">
          <wp:simplePos x="0" y="0"/>
          <wp:positionH relativeFrom="margin">
            <wp:align>left</wp:align>
          </wp:positionH>
          <wp:positionV relativeFrom="page">
            <wp:posOffset>314325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0A1445">
      <w:ptab w:relativeTo="margin" w:alignment="left" w:leader="none"/>
    </w:r>
    <w:r w:rsidR="000A1445">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09D2" w14:textId="544DB44B" w:rsidR="008E7D9E" w:rsidRDefault="00CD6EC8">
    <w:pPr>
      <w:pStyle w:val="Header"/>
    </w:pPr>
    <w:r>
      <w:rPr>
        <w:noProof/>
      </w:rPr>
      <mc:AlternateContent>
        <mc:Choice Requires="wps">
          <w:drawing>
            <wp:anchor distT="0" distB="0" distL="114300" distR="114300" simplePos="1" relativeHeight="251658246" behindDoc="0" locked="0" layoutInCell="0" allowOverlap="1" wp14:anchorId="440A7E88" wp14:editId="29BCF2F7">
              <wp:simplePos x="0" y="190500"/>
              <wp:positionH relativeFrom="page">
                <wp:posOffset>0</wp:posOffset>
              </wp:positionH>
              <wp:positionV relativeFrom="page">
                <wp:posOffset>190500</wp:posOffset>
              </wp:positionV>
              <wp:extent cx="10692130" cy="273050"/>
              <wp:effectExtent l="0" t="0" r="0" b="12700"/>
              <wp:wrapNone/>
              <wp:docPr id="10" name="MSIPCMbbba4446a855cff500fd9df1"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FF761F" w14:textId="18E5F387" w:rsidR="00CD6EC8" w:rsidRPr="00CD6EC8" w:rsidRDefault="00CD6EC8" w:rsidP="00CD6EC8">
                          <w:pPr>
                            <w:spacing w:before="0" w:after="0"/>
                            <w:jc w:val="center"/>
                            <w:rPr>
                              <w:rFonts w:ascii="Calibri" w:hAnsi="Calibri" w:cs="Calibri"/>
                              <w:color w:val="000000"/>
                              <w:sz w:val="24"/>
                            </w:rPr>
                          </w:pPr>
                          <w:r w:rsidRPr="00CD6E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a14="http://schemas.microsoft.com/office/drawing/2010/main" xmlns:a="http://schemas.openxmlformats.org/drawingml/2006/main">
          <w:pict>
            <v:shapetype id="_x0000_t202" coordsize="21600,21600" o:spt="202" path="m,l,21600r21600,l21600,xe" w14:anchorId="440A7E88">
              <v:stroke joinstyle="miter"/>
              <v:path gradientshapeok="t" o:connecttype="rect"/>
            </v:shapetype>
            <v:shape id="MSIPCMbbba4446a855cff500fd9df1"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">
              <v:textbox inset=",0,,0">
                <w:txbxContent>
                  <w:p w:rsidRPr="00CD6EC8" w:rsidR="00CD6EC8" w:rsidP="00CD6EC8" w:rsidRDefault="00CD6EC8" w14:paraId="12FF761F" w14:textId="18E5F387">
                    <w:pPr>
                      <w:spacing w:before="0" w:after="0"/>
                      <w:jc w:val="center"/>
                      <w:rPr>
                        <w:rFonts w:ascii="Calibri" w:hAnsi="Calibri" w:cs="Calibri"/>
                        <w:color w:val="000000"/>
                        <w:sz w:val="24"/>
                      </w:rPr>
                    </w:pPr>
                    <w:r w:rsidRPr="00CD6EC8">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1"/>
  </w:num>
  <w:num w:numId="4">
    <w:abstractNumId w:val="35"/>
  </w:num>
  <w:num w:numId="5">
    <w:abstractNumId w:val="33"/>
  </w:num>
  <w:num w:numId="6">
    <w:abstractNumId w:val="38"/>
  </w:num>
  <w:num w:numId="7">
    <w:abstractNumId w:val="12"/>
  </w:num>
  <w:num w:numId="8">
    <w:abstractNumId w:val="10"/>
  </w:num>
  <w:num w:numId="9">
    <w:abstractNumId w:val="4"/>
  </w:num>
  <w:num w:numId="10">
    <w:abstractNumId w:val="29"/>
  </w:num>
  <w:num w:numId="11">
    <w:abstractNumId w:val="28"/>
  </w:num>
  <w:num w:numId="12">
    <w:abstractNumId w:val="9"/>
  </w:num>
  <w:num w:numId="13">
    <w:abstractNumId w:val="32"/>
  </w:num>
  <w:num w:numId="14">
    <w:abstractNumId w:val="0"/>
  </w:num>
  <w:num w:numId="15">
    <w:abstractNumId w:val="22"/>
  </w:num>
  <w:num w:numId="16">
    <w:abstractNumId w:val="21"/>
  </w:num>
  <w:num w:numId="17">
    <w:abstractNumId w:val="34"/>
  </w:num>
  <w:num w:numId="18">
    <w:abstractNumId w:val="19"/>
  </w:num>
  <w:num w:numId="19">
    <w:abstractNumId w:val="5"/>
  </w:num>
  <w:num w:numId="20">
    <w:abstractNumId w:val="13"/>
  </w:num>
  <w:num w:numId="21">
    <w:abstractNumId w:val="16"/>
  </w:num>
  <w:num w:numId="22">
    <w:abstractNumId w:val="1"/>
  </w:num>
  <w:num w:numId="23">
    <w:abstractNumId w:val="20"/>
  </w:num>
  <w:num w:numId="24">
    <w:abstractNumId w:val="41"/>
  </w:num>
  <w:num w:numId="25">
    <w:abstractNumId w:val="15"/>
  </w:num>
  <w:num w:numId="26">
    <w:abstractNumId w:val="39"/>
  </w:num>
  <w:num w:numId="27">
    <w:abstractNumId w:val="30"/>
  </w:num>
  <w:num w:numId="28">
    <w:abstractNumId w:val="42"/>
  </w:num>
  <w:num w:numId="29">
    <w:abstractNumId w:val="27"/>
  </w:num>
  <w:num w:numId="30">
    <w:abstractNumId w:val="31"/>
  </w:num>
  <w:num w:numId="31">
    <w:abstractNumId w:val="14"/>
  </w:num>
  <w:num w:numId="32">
    <w:abstractNumId w:val="26"/>
  </w:num>
  <w:num w:numId="33">
    <w:abstractNumId w:val="40"/>
  </w:num>
  <w:num w:numId="34">
    <w:abstractNumId w:val="23"/>
  </w:num>
  <w:num w:numId="35">
    <w:abstractNumId w:val="37"/>
  </w:num>
  <w:num w:numId="36">
    <w:abstractNumId w:val="17"/>
  </w:num>
  <w:num w:numId="37">
    <w:abstractNumId w:val="3"/>
  </w:num>
  <w:num w:numId="38">
    <w:abstractNumId w:val="2"/>
  </w:num>
  <w:num w:numId="39">
    <w:abstractNumId w:val="8"/>
  </w:num>
  <w:num w:numId="40">
    <w:abstractNumId w:val="36"/>
  </w:num>
  <w:num w:numId="41">
    <w:abstractNumId w:val="24"/>
  </w:num>
  <w:num w:numId="42">
    <w:abstractNumId w:val="7"/>
  </w:num>
  <w:num w:numId="4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12145"/>
    <w:rsid w:val="00012368"/>
    <w:rsid w:val="00015A2B"/>
    <w:rsid w:val="000174C7"/>
    <w:rsid w:val="0002743F"/>
    <w:rsid w:val="0003036B"/>
    <w:rsid w:val="00032A8B"/>
    <w:rsid w:val="000330FF"/>
    <w:rsid w:val="000352AE"/>
    <w:rsid w:val="00035A6A"/>
    <w:rsid w:val="00036752"/>
    <w:rsid w:val="00036F27"/>
    <w:rsid w:val="0004010D"/>
    <w:rsid w:val="00041624"/>
    <w:rsid w:val="00041EBD"/>
    <w:rsid w:val="00045963"/>
    <w:rsid w:val="000474D9"/>
    <w:rsid w:val="00047A52"/>
    <w:rsid w:val="00051753"/>
    <w:rsid w:val="000526F7"/>
    <w:rsid w:val="000535DC"/>
    <w:rsid w:val="0005398E"/>
    <w:rsid w:val="0005518C"/>
    <w:rsid w:val="00055340"/>
    <w:rsid w:val="00055ED6"/>
    <w:rsid w:val="000606F3"/>
    <w:rsid w:val="000652D0"/>
    <w:rsid w:val="0006534C"/>
    <w:rsid w:val="00067F34"/>
    <w:rsid w:val="00072F25"/>
    <w:rsid w:val="00076CBA"/>
    <w:rsid w:val="00080958"/>
    <w:rsid w:val="00084532"/>
    <w:rsid w:val="00084E25"/>
    <w:rsid w:val="00085826"/>
    <w:rsid w:val="0009150F"/>
    <w:rsid w:val="00094914"/>
    <w:rsid w:val="00096608"/>
    <w:rsid w:val="000A0595"/>
    <w:rsid w:val="000A1445"/>
    <w:rsid w:val="000A2D9D"/>
    <w:rsid w:val="000A3D4F"/>
    <w:rsid w:val="000A5734"/>
    <w:rsid w:val="000B29B0"/>
    <w:rsid w:val="000B4A31"/>
    <w:rsid w:val="000B579E"/>
    <w:rsid w:val="000B70FC"/>
    <w:rsid w:val="000B74E5"/>
    <w:rsid w:val="000C2D0B"/>
    <w:rsid w:val="000C3A50"/>
    <w:rsid w:val="000C3A81"/>
    <w:rsid w:val="000C50E7"/>
    <w:rsid w:val="000E4B4C"/>
    <w:rsid w:val="000E75AD"/>
    <w:rsid w:val="000E79BA"/>
    <w:rsid w:val="000F229A"/>
    <w:rsid w:val="001018A5"/>
    <w:rsid w:val="00102E02"/>
    <w:rsid w:val="00104BBB"/>
    <w:rsid w:val="00106E6E"/>
    <w:rsid w:val="00115945"/>
    <w:rsid w:val="00116CDC"/>
    <w:rsid w:val="00116F2B"/>
    <w:rsid w:val="00124D4A"/>
    <w:rsid w:val="00124D89"/>
    <w:rsid w:val="001255A0"/>
    <w:rsid w:val="001256DD"/>
    <w:rsid w:val="001265F0"/>
    <w:rsid w:val="00130006"/>
    <w:rsid w:val="001309D9"/>
    <w:rsid w:val="00131559"/>
    <w:rsid w:val="00131A48"/>
    <w:rsid w:val="00132655"/>
    <w:rsid w:val="0013598E"/>
    <w:rsid w:val="0014140E"/>
    <w:rsid w:val="00146706"/>
    <w:rsid w:val="00150741"/>
    <w:rsid w:val="00151561"/>
    <w:rsid w:val="0015458F"/>
    <w:rsid w:val="00160D8B"/>
    <w:rsid w:val="00164E85"/>
    <w:rsid w:val="00166B0B"/>
    <w:rsid w:val="00167439"/>
    <w:rsid w:val="001746F4"/>
    <w:rsid w:val="00175CB7"/>
    <w:rsid w:val="001810E3"/>
    <w:rsid w:val="00182072"/>
    <w:rsid w:val="00182A6D"/>
    <w:rsid w:val="001833BD"/>
    <w:rsid w:val="00190310"/>
    <w:rsid w:val="0019115A"/>
    <w:rsid w:val="00191416"/>
    <w:rsid w:val="0019199C"/>
    <w:rsid w:val="00193A38"/>
    <w:rsid w:val="00195918"/>
    <w:rsid w:val="00195C5B"/>
    <w:rsid w:val="001A0B7A"/>
    <w:rsid w:val="001A4154"/>
    <w:rsid w:val="001A6168"/>
    <w:rsid w:val="001A6C6B"/>
    <w:rsid w:val="001B1153"/>
    <w:rsid w:val="001B13C4"/>
    <w:rsid w:val="001B6D3E"/>
    <w:rsid w:val="001C0027"/>
    <w:rsid w:val="001C20A6"/>
    <w:rsid w:val="001C21B1"/>
    <w:rsid w:val="001C34A2"/>
    <w:rsid w:val="001C62F7"/>
    <w:rsid w:val="001C7681"/>
    <w:rsid w:val="001D0897"/>
    <w:rsid w:val="001D4310"/>
    <w:rsid w:val="001D47A3"/>
    <w:rsid w:val="001D4ADC"/>
    <w:rsid w:val="001D7321"/>
    <w:rsid w:val="001E4B6F"/>
    <w:rsid w:val="001E4C1D"/>
    <w:rsid w:val="001F0CD6"/>
    <w:rsid w:val="001F2D17"/>
    <w:rsid w:val="001F57FF"/>
    <w:rsid w:val="002006F0"/>
    <w:rsid w:val="00203615"/>
    <w:rsid w:val="00203A8E"/>
    <w:rsid w:val="00203C18"/>
    <w:rsid w:val="002040F8"/>
    <w:rsid w:val="00204410"/>
    <w:rsid w:val="00206DF8"/>
    <w:rsid w:val="002079CD"/>
    <w:rsid w:val="00207F94"/>
    <w:rsid w:val="00210382"/>
    <w:rsid w:val="00211289"/>
    <w:rsid w:val="00216AB4"/>
    <w:rsid w:val="0022160D"/>
    <w:rsid w:val="002257E5"/>
    <w:rsid w:val="00227B2B"/>
    <w:rsid w:val="002302EB"/>
    <w:rsid w:val="00236682"/>
    <w:rsid w:val="00245E2E"/>
    <w:rsid w:val="002467B1"/>
    <w:rsid w:val="002479C4"/>
    <w:rsid w:val="0025254B"/>
    <w:rsid w:val="00254481"/>
    <w:rsid w:val="00260B29"/>
    <w:rsid w:val="0026309F"/>
    <w:rsid w:val="00263E75"/>
    <w:rsid w:val="00264E5F"/>
    <w:rsid w:val="00265798"/>
    <w:rsid w:val="002675A6"/>
    <w:rsid w:val="00270EF4"/>
    <w:rsid w:val="002741DE"/>
    <w:rsid w:val="002830F7"/>
    <w:rsid w:val="00285478"/>
    <w:rsid w:val="00286E64"/>
    <w:rsid w:val="00287166"/>
    <w:rsid w:val="00287C36"/>
    <w:rsid w:val="00292AA2"/>
    <w:rsid w:val="00295241"/>
    <w:rsid w:val="002A2592"/>
    <w:rsid w:val="002A29F5"/>
    <w:rsid w:val="002A6378"/>
    <w:rsid w:val="002A71E5"/>
    <w:rsid w:val="002A7C02"/>
    <w:rsid w:val="002A7EC8"/>
    <w:rsid w:val="002B094A"/>
    <w:rsid w:val="002B5CB1"/>
    <w:rsid w:val="002C2A62"/>
    <w:rsid w:val="002C312B"/>
    <w:rsid w:val="002C3BE3"/>
    <w:rsid w:val="002C3DDC"/>
    <w:rsid w:val="002C4C5C"/>
    <w:rsid w:val="002D1392"/>
    <w:rsid w:val="002D2925"/>
    <w:rsid w:val="002D2AE4"/>
    <w:rsid w:val="002D2CA6"/>
    <w:rsid w:val="002D6DB6"/>
    <w:rsid w:val="002D79F8"/>
    <w:rsid w:val="002E1081"/>
    <w:rsid w:val="002E3962"/>
    <w:rsid w:val="002E452F"/>
    <w:rsid w:val="002E6ACF"/>
    <w:rsid w:val="002E7563"/>
    <w:rsid w:val="002F45F0"/>
    <w:rsid w:val="003029C7"/>
    <w:rsid w:val="0030470C"/>
    <w:rsid w:val="0030474B"/>
    <w:rsid w:val="00307983"/>
    <w:rsid w:val="00314798"/>
    <w:rsid w:val="00320B19"/>
    <w:rsid w:val="0032109D"/>
    <w:rsid w:val="00322FC9"/>
    <w:rsid w:val="00330FAC"/>
    <w:rsid w:val="0033505A"/>
    <w:rsid w:val="003446F3"/>
    <w:rsid w:val="00350BF7"/>
    <w:rsid w:val="00352A2F"/>
    <w:rsid w:val="00352CF9"/>
    <w:rsid w:val="0035532A"/>
    <w:rsid w:val="003556C4"/>
    <w:rsid w:val="003569DB"/>
    <w:rsid w:val="00357103"/>
    <w:rsid w:val="00360E60"/>
    <w:rsid w:val="003639FF"/>
    <w:rsid w:val="0036498E"/>
    <w:rsid w:val="00364B46"/>
    <w:rsid w:val="00365BE2"/>
    <w:rsid w:val="00365D72"/>
    <w:rsid w:val="00367481"/>
    <w:rsid w:val="00373A14"/>
    <w:rsid w:val="0037479C"/>
    <w:rsid w:val="00374908"/>
    <w:rsid w:val="003765AA"/>
    <w:rsid w:val="00380E14"/>
    <w:rsid w:val="00381265"/>
    <w:rsid w:val="00382FB6"/>
    <w:rsid w:val="00385129"/>
    <w:rsid w:val="003912CD"/>
    <w:rsid w:val="00393C43"/>
    <w:rsid w:val="00394BCF"/>
    <w:rsid w:val="00395CB8"/>
    <w:rsid w:val="003A11BC"/>
    <w:rsid w:val="003A19C8"/>
    <w:rsid w:val="003A37F2"/>
    <w:rsid w:val="003A421E"/>
    <w:rsid w:val="003A748E"/>
    <w:rsid w:val="003B142F"/>
    <w:rsid w:val="003B2BA9"/>
    <w:rsid w:val="003C322C"/>
    <w:rsid w:val="003C3965"/>
    <w:rsid w:val="003C430F"/>
    <w:rsid w:val="003C7BD4"/>
    <w:rsid w:val="003D5347"/>
    <w:rsid w:val="003E085F"/>
    <w:rsid w:val="003E0B4A"/>
    <w:rsid w:val="003E10D4"/>
    <w:rsid w:val="003E176E"/>
    <w:rsid w:val="003E1ED8"/>
    <w:rsid w:val="003E33F4"/>
    <w:rsid w:val="003E5B0A"/>
    <w:rsid w:val="003E77C1"/>
    <w:rsid w:val="003E7EEC"/>
    <w:rsid w:val="003F2398"/>
    <w:rsid w:val="003F6836"/>
    <w:rsid w:val="00400017"/>
    <w:rsid w:val="004005A5"/>
    <w:rsid w:val="00400624"/>
    <w:rsid w:val="00403E40"/>
    <w:rsid w:val="004058FF"/>
    <w:rsid w:val="0041640C"/>
    <w:rsid w:val="0041697C"/>
    <w:rsid w:val="00422D97"/>
    <w:rsid w:val="00425D17"/>
    <w:rsid w:val="00427335"/>
    <w:rsid w:val="0042773E"/>
    <w:rsid w:val="00427826"/>
    <w:rsid w:val="0043018F"/>
    <w:rsid w:val="004355C3"/>
    <w:rsid w:val="0043578F"/>
    <w:rsid w:val="004415A2"/>
    <w:rsid w:val="004417A6"/>
    <w:rsid w:val="00443F59"/>
    <w:rsid w:val="00451B71"/>
    <w:rsid w:val="00452E41"/>
    <w:rsid w:val="00453537"/>
    <w:rsid w:val="00460C3E"/>
    <w:rsid w:val="00461DD2"/>
    <w:rsid w:val="004644B0"/>
    <w:rsid w:val="00467807"/>
    <w:rsid w:val="00467B9C"/>
    <w:rsid w:val="00470838"/>
    <w:rsid w:val="00471C9D"/>
    <w:rsid w:val="00473214"/>
    <w:rsid w:val="00475AA5"/>
    <w:rsid w:val="004765C2"/>
    <w:rsid w:val="00483116"/>
    <w:rsid w:val="004831D0"/>
    <w:rsid w:val="0048397B"/>
    <w:rsid w:val="00485F66"/>
    <w:rsid w:val="00487892"/>
    <w:rsid w:val="004902E8"/>
    <w:rsid w:val="00491707"/>
    <w:rsid w:val="0049620F"/>
    <w:rsid w:val="0049687E"/>
    <w:rsid w:val="004A17D7"/>
    <w:rsid w:val="004A1E0A"/>
    <w:rsid w:val="004A1E1F"/>
    <w:rsid w:val="004A2A48"/>
    <w:rsid w:val="004B1178"/>
    <w:rsid w:val="004B77A3"/>
    <w:rsid w:val="004C3246"/>
    <w:rsid w:val="004C4524"/>
    <w:rsid w:val="004C51F5"/>
    <w:rsid w:val="004D196C"/>
    <w:rsid w:val="004D4EFB"/>
    <w:rsid w:val="004D5602"/>
    <w:rsid w:val="004E1BC5"/>
    <w:rsid w:val="004E1D34"/>
    <w:rsid w:val="004E1FB8"/>
    <w:rsid w:val="004E57D6"/>
    <w:rsid w:val="004E5886"/>
    <w:rsid w:val="004E78D6"/>
    <w:rsid w:val="004F21AD"/>
    <w:rsid w:val="004F3546"/>
    <w:rsid w:val="004F60AE"/>
    <w:rsid w:val="004F69BC"/>
    <w:rsid w:val="005114DE"/>
    <w:rsid w:val="005135B5"/>
    <w:rsid w:val="00514D91"/>
    <w:rsid w:val="005214D9"/>
    <w:rsid w:val="00521912"/>
    <w:rsid w:val="0052470E"/>
    <w:rsid w:val="00524CE4"/>
    <w:rsid w:val="005259BB"/>
    <w:rsid w:val="00525EA2"/>
    <w:rsid w:val="00527227"/>
    <w:rsid w:val="00530956"/>
    <w:rsid w:val="00533177"/>
    <w:rsid w:val="005356FC"/>
    <w:rsid w:val="00541CE0"/>
    <w:rsid w:val="00544FD4"/>
    <w:rsid w:val="00547464"/>
    <w:rsid w:val="00550CFF"/>
    <w:rsid w:val="00550DF4"/>
    <w:rsid w:val="00551AC1"/>
    <w:rsid w:val="00553706"/>
    <w:rsid w:val="005537BD"/>
    <w:rsid w:val="005567E0"/>
    <w:rsid w:val="005603AA"/>
    <w:rsid w:val="00561098"/>
    <w:rsid w:val="005612DC"/>
    <w:rsid w:val="00563E4D"/>
    <w:rsid w:val="00566AE2"/>
    <w:rsid w:val="005700B0"/>
    <w:rsid w:val="00573F1D"/>
    <w:rsid w:val="005815FD"/>
    <w:rsid w:val="0058407F"/>
    <w:rsid w:val="00584319"/>
    <w:rsid w:val="005849ED"/>
    <w:rsid w:val="005862C9"/>
    <w:rsid w:val="0058727D"/>
    <w:rsid w:val="0058793B"/>
    <w:rsid w:val="00592807"/>
    <w:rsid w:val="005932A7"/>
    <w:rsid w:val="0059769F"/>
    <w:rsid w:val="005A2542"/>
    <w:rsid w:val="005A27BE"/>
    <w:rsid w:val="005A2E8C"/>
    <w:rsid w:val="005A4537"/>
    <w:rsid w:val="005A52BE"/>
    <w:rsid w:val="005A619C"/>
    <w:rsid w:val="005A6D46"/>
    <w:rsid w:val="005B0E01"/>
    <w:rsid w:val="005B4BA2"/>
    <w:rsid w:val="005B54C7"/>
    <w:rsid w:val="005C1BC7"/>
    <w:rsid w:val="005C473E"/>
    <w:rsid w:val="005C755D"/>
    <w:rsid w:val="005D2686"/>
    <w:rsid w:val="005D2B27"/>
    <w:rsid w:val="005D5B99"/>
    <w:rsid w:val="005D6A44"/>
    <w:rsid w:val="005E1E78"/>
    <w:rsid w:val="005E7167"/>
    <w:rsid w:val="005F09AF"/>
    <w:rsid w:val="005F4D0B"/>
    <w:rsid w:val="005F6CDB"/>
    <w:rsid w:val="00602B90"/>
    <w:rsid w:val="006055EF"/>
    <w:rsid w:val="00606A42"/>
    <w:rsid w:val="00610B29"/>
    <w:rsid w:val="006118BC"/>
    <w:rsid w:val="006119CC"/>
    <w:rsid w:val="00615099"/>
    <w:rsid w:val="006153AC"/>
    <w:rsid w:val="0062040C"/>
    <w:rsid w:val="00621D43"/>
    <w:rsid w:val="00622D61"/>
    <w:rsid w:val="00624C87"/>
    <w:rsid w:val="00626839"/>
    <w:rsid w:val="00633039"/>
    <w:rsid w:val="00634856"/>
    <w:rsid w:val="00637592"/>
    <w:rsid w:val="0064514D"/>
    <w:rsid w:val="00645D0E"/>
    <w:rsid w:val="00645D4B"/>
    <w:rsid w:val="00647A49"/>
    <w:rsid w:val="00651ACA"/>
    <w:rsid w:val="00652D16"/>
    <w:rsid w:val="00654F6C"/>
    <w:rsid w:val="006556D2"/>
    <w:rsid w:val="00661369"/>
    <w:rsid w:val="0066180F"/>
    <w:rsid w:val="00662227"/>
    <w:rsid w:val="006626F2"/>
    <w:rsid w:val="00664E9A"/>
    <w:rsid w:val="00666D07"/>
    <w:rsid w:val="006671E0"/>
    <w:rsid w:val="0067275B"/>
    <w:rsid w:val="00673088"/>
    <w:rsid w:val="006731F0"/>
    <w:rsid w:val="00674817"/>
    <w:rsid w:val="00674C72"/>
    <w:rsid w:val="006779CE"/>
    <w:rsid w:val="006842AC"/>
    <w:rsid w:val="006851C7"/>
    <w:rsid w:val="00687A5F"/>
    <w:rsid w:val="006900F0"/>
    <w:rsid w:val="006916BA"/>
    <w:rsid w:val="00691BF8"/>
    <w:rsid w:val="006932CC"/>
    <w:rsid w:val="00693343"/>
    <w:rsid w:val="0069509C"/>
    <w:rsid w:val="006A3795"/>
    <w:rsid w:val="006A575A"/>
    <w:rsid w:val="006A6028"/>
    <w:rsid w:val="006A6DB4"/>
    <w:rsid w:val="006B501B"/>
    <w:rsid w:val="006B6D98"/>
    <w:rsid w:val="006C4A36"/>
    <w:rsid w:val="006C500E"/>
    <w:rsid w:val="006C6C13"/>
    <w:rsid w:val="006C7868"/>
    <w:rsid w:val="006D0C87"/>
    <w:rsid w:val="006D3620"/>
    <w:rsid w:val="006D3C25"/>
    <w:rsid w:val="006D629D"/>
    <w:rsid w:val="006D71B1"/>
    <w:rsid w:val="006E100C"/>
    <w:rsid w:val="006E26EE"/>
    <w:rsid w:val="006E6D43"/>
    <w:rsid w:val="006E7B1B"/>
    <w:rsid w:val="006F0B5A"/>
    <w:rsid w:val="006F1AC7"/>
    <w:rsid w:val="006F4A05"/>
    <w:rsid w:val="006F7875"/>
    <w:rsid w:val="00700F1D"/>
    <w:rsid w:val="00701127"/>
    <w:rsid w:val="0070649D"/>
    <w:rsid w:val="00707DC0"/>
    <w:rsid w:val="00710559"/>
    <w:rsid w:val="007131DB"/>
    <w:rsid w:val="007133B4"/>
    <w:rsid w:val="007141D7"/>
    <w:rsid w:val="00715BD7"/>
    <w:rsid w:val="00720D5C"/>
    <w:rsid w:val="007262F9"/>
    <w:rsid w:val="007327F8"/>
    <w:rsid w:val="00732900"/>
    <w:rsid w:val="00732A75"/>
    <w:rsid w:val="00735E70"/>
    <w:rsid w:val="007366C7"/>
    <w:rsid w:val="00737B6F"/>
    <w:rsid w:val="007424C4"/>
    <w:rsid w:val="00745FC9"/>
    <w:rsid w:val="00746CC7"/>
    <w:rsid w:val="00751E83"/>
    <w:rsid w:val="00751F59"/>
    <w:rsid w:val="00754D1E"/>
    <w:rsid w:val="00754D4F"/>
    <w:rsid w:val="0075522A"/>
    <w:rsid w:val="00756380"/>
    <w:rsid w:val="00757EA7"/>
    <w:rsid w:val="00760794"/>
    <w:rsid w:val="007612A3"/>
    <w:rsid w:val="007639A2"/>
    <w:rsid w:val="00763D02"/>
    <w:rsid w:val="00770876"/>
    <w:rsid w:val="007713BF"/>
    <w:rsid w:val="007733B1"/>
    <w:rsid w:val="00775638"/>
    <w:rsid w:val="00776BF6"/>
    <w:rsid w:val="0078094C"/>
    <w:rsid w:val="00782784"/>
    <w:rsid w:val="007828CD"/>
    <w:rsid w:val="007844F3"/>
    <w:rsid w:val="00784ACA"/>
    <w:rsid w:val="007924CA"/>
    <w:rsid w:val="00794BBF"/>
    <w:rsid w:val="00797847"/>
    <w:rsid w:val="00797995"/>
    <w:rsid w:val="007A2B4D"/>
    <w:rsid w:val="007A4B68"/>
    <w:rsid w:val="007A50F9"/>
    <w:rsid w:val="007B022F"/>
    <w:rsid w:val="007B0C6F"/>
    <w:rsid w:val="007B12C6"/>
    <w:rsid w:val="007B7BED"/>
    <w:rsid w:val="007C0CCE"/>
    <w:rsid w:val="007C11AB"/>
    <w:rsid w:val="007C2BF3"/>
    <w:rsid w:val="007C5940"/>
    <w:rsid w:val="007C60C0"/>
    <w:rsid w:val="007C6339"/>
    <w:rsid w:val="007D2012"/>
    <w:rsid w:val="007D3FED"/>
    <w:rsid w:val="007D78B2"/>
    <w:rsid w:val="007E149B"/>
    <w:rsid w:val="007E2E2A"/>
    <w:rsid w:val="007E385B"/>
    <w:rsid w:val="007F10E6"/>
    <w:rsid w:val="007F14B5"/>
    <w:rsid w:val="007F2D97"/>
    <w:rsid w:val="007F433E"/>
    <w:rsid w:val="00801ED3"/>
    <w:rsid w:val="00811CE1"/>
    <w:rsid w:val="00812E87"/>
    <w:rsid w:val="00814A2F"/>
    <w:rsid w:val="00816C4E"/>
    <w:rsid w:val="00820E8B"/>
    <w:rsid w:val="00824150"/>
    <w:rsid w:val="00824DCC"/>
    <w:rsid w:val="00827248"/>
    <w:rsid w:val="00830CA4"/>
    <w:rsid w:val="00831951"/>
    <w:rsid w:val="00831D43"/>
    <w:rsid w:val="008321D4"/>
    <w:rsid w:val="00832D18"/>
    <w:rsid w:val="00836F2E"/>
    <w:rsid w:val="008406B9"/>
    <w:rsid w:val="008429BD"/>
    <w:rsid w:val="00843BFF"/>
    <w:rsid w:val="008477C2"/>
    <w:rsid w:val="00853125"/>
    <w:rsid w:val="00855A12"/>
    <w:rsid w:val="00857F41"/>
    <w:rsid w:val="008623E7"/>
    <w:rsid w:val="00862E2B"/>
    <w:rsid w:val="0086334B"/>
    <w:rsid w:val="00863DAD"/>
    <w:rsid w:val="00870231"/>
    <w:rsid w:val="00872323"/>
    <w:rsid w:val="00874373"/>
    <w:rsid w:val="00874BF5"/>
    <w:rsid w:val="00876509"/>
    <w:rsid w:val="00876D99"/>
    <w:rsid w:val="0088270B"/>
    <w:rsid w:val="00883A8F"/>
    <w:rsid w:val="00886373"/>
    <w:rsid w:val="00886AC7"/>
    <w:rsid w:val="008907E2"/>
    <w:rsid w:val="0089204B"/>
    <w:rsid w:val="00892B66"/>
    <w:rsid w:val="00893E26"/>
    <w:rsid w:val="008950C5"/>
    <w:rsid w:val="00897130"/>
    <w:rsid w:val="008A14A5"/>
    <w:rsid w:val="008A3706"/>
    <w:rsid w:val="008A3EB5"/>
    <w:rsid w:val="008A580D"/>
    <w:rsid w:val="008B0893"/>
    <w:rsid w:val="008B3162"/>
    <w:rsid w:val="008B5CA0"/>
    <w:rsid w:val="008B6AFB"/>
    <w:rsid w:val="008C2ACE"/>
    <w:rsid w:val="008C2B04"/>
    <w:rsid w:val="008C3BEE"/>
    <w:rsid w:val="008C431D"/>
    <w:rsid w:val="008C4F21"/>
    <w:rsid w:val="008C5298"/>
    <w:rsid w:val="008C6DC6"/>
    <w:rsid w:val="008C764F"/>
    <w:rsid w:val="008D27F9"/>
    <w:rsid w:val="008D2A3F"/>
    <w:rsid w:val="008D54FD"/>
    <w:rsid w:val="008D5E95"/>
    <w:rsid w:val="008D78A8"/>
    <w:rsid w:val="008E0565"/>
    <w:rsid w:val="008E2049"/>
    <w:rsid w:val="008E2DB7"/>
    <w:rsid w:val="008E30BD"/>
    <w:rsid w:val="008E49E8"/>
    <w:rsid w:val="008E5670"/>
    <w:rsid w:val="008E7D9E"/>
    <w:rsid w:val="008F3EC8"/>
    <w:rsid w:val="0090395D"/>
    <w:rsid w:val="009051AD"/>
    <w:rsid w:val="00905B66"/>
    <w:rsid w:val="009066D6"/>
    <w:rsid w:val="00906D01"/>
    <w:rsid w:val="00911C76"/>
    <w:rsid w:val="00912467"/>
    <w:rsid w:val="00917199"/>
    <w:rsid w:val="00920186"/>
    <w:rsid w:val="00920490"/>
    <w:rsid w:val="00924DCB"/>
    <w:rsid w:val="00926E2B"/>
    <w:rsid w:val="00931549"/>
    <w:rsid w:val="00932502"/>
    <w:rsid w:val="009346CD"/>
    <w:rsid w:val="00934748"/>
    <w:rsid w:val="00934A51"/>
    <w:rsid w:val="00942333"/>
    <w:rsid w:val="00944E5F"/>
    <w:rsid w:val="00945BC8"/>
    <w:rsid w:val="0095028F"/>
    <w:rsid w:val="00951CC1"/>
    <w:rsid w:val="009527DE"/>
    <w:rsid w:val="00952C9C"/>
    <w:rsid w:val="00955EB6"/>
    <w:rsid w:val="00963DB1"/>
    <w:rsid w:val="0096494D"/>
    <w:rsid w:val="00970F0D"/>
    <w:rsid w:val="00974FB3"/>
    <w:rsid w:val="00976710"/>
    <w:rsid w:val="00982369"/>
    <w:rsid w:val="00982EFB"/>
    <w:rsid w:val="009869E8"/>
    <w:rsid w:val="00994DA2"/>
    <w:rsid w:val="00995377"/>
    <w:rsid w:val="00995FFA"/>
    <w:rsid w:val="00996593"/>
    <w:rsid w:val="009A0F44"/>
    <w:rsid w:val="009A2610"/>
    <w:rsid w:val="009A3A73"/>
    <w:rsid w:val="009A5C36"/>
    <w:rsid w:val="009A636A"/>
    <w:rsid w:val="009A7DCF"/>
    <w:rsid w:val="009B0255"/>
    <w:rsid w:val="009B20E3"/>
    <w:rsid w:val="009B6DEA"/>
    <w:rsid w:val="009B78FE"/>
    <w:rsid w:val="009C63D6"/>
    <w:rsid w:val="009D0DC9"/>
    <w:rsid w:val="009D0E94"/>
    <w:rsid w:val="009D27C6"/>
    <w:rsid w:val="009D6327"/>
    <w:rsid w:val="009D6C27"/>
    <w:rsid w:val="009D7664"/>
    <w:rsid w:val="009E1FAA"/>
    <w:rsid w:val="009F0869"/>
    <w:rsid w:val="009F1D9D"/>
    <w:rsid w:val="009F2F45"/>
    <w:rsid w:val="009F44B2"/>
    <w:rsid w:val="009F55E1"/>
    <w:rsid w:val="009F73CF"/>
    <w:rsid w:val="00A03BC2"/>
    <w:rsid w:val="00A03D60"/>
    <w:rsid w:val="00A043CA"/>
    <w:rsid w:val="00A11474"/>
    <w:rsid w:val="00A149D8"/>
    <w:rsid w:val="00A15626"/>
    <w:rsid w:val="00A16D40"/>
    <w:rsid w:val="00A17830"/>
    <w:rsid w:val="00A2172F"/>
    <w:rsid w:val="00A21FA2"/>
    <w:rsid w:val="00A22332"/>
    <w:rsid w:val="00A23850"/>
    <w:rsid w:val="00A23B34"/>
    <w:rsid w:val="00A3188B"/>
    <w:rsid w:val="00A33336"/>
    <w:rsid w:val="00A3397D"/>
    <w:rsid w:val="00A433AB"/>
    <w:rsid w:val="00A43F6E"/>
    <w:rsid w:val="00A4554A"/>
    <w:rsid w:val="00A46006"/>
    <w:rsid w:val="00A46686"/>
    <w:rsid w:val="00A50A29"/>
    <w:rsid w:val="00A50CF9"/>
    <w:rsid w:val="00A62BCE"/>
    <w:rsid w:val="00A62EA1"/>
    <w:rsid w:val="00A64BD9"/>
    <w:rsid w:val="00A70D4D"/>
    <w:rsid w:val="00A834B2"/>
    <w:rsid w:val="00A83711"/>
    <w:rsid w:val="00A86264"/>
    <w:rsid w:val="00A91877"/>
    <w:rsid w:val="00A92214"/>
    <w:rsid w:val="00A927AD"/>
    <w:rsid w:val="00A939CD"/>
    <w:rsid w:val="00A94378"/>
    <w:rsid w:val="00AA3EC7"/>
    <w:rsid w:val="00AB0078"/>
    <w:rsid w:val="00AB0C7D"/>
    <w:rsid w:val="00AB1D86"/>
    <w:rsid w:val="00AB38ED"/>
    <w:rsid w:val="00AC0727"/>
    <w:rsid w:val="00AC3A96"/>
    <w:rsid w:val="00AC490E"/>
    <w:rsid w:val="00AD3F52"/>
    <w:rsid w:val="00AD7D44"/>
    <w:rsid w:val="00AE0582"/>
    <w:rsid w:val="00AE1A80"/>
    <w:rsid w:val="00AE5B2E"/>
    <w:rsid w:val="00AF0C5C"/>
    <w:rsid w:val="00AF4F3F"/>
    <w:rsid w:val="00AF5674"/>
    <w:rsid w:val="00AF6B92"/>
    <w:rsid w:val="00AF7700"/>
    <w:rsid w:val="00B005CB"/>
    <w:rsid w:val="00B01636"/>
    <w:rsid w:val="00B01C92"/>
    <w:rsid w:val="00B0323D"/>
    <w:rsid w:val="00B03D94"/>
    <w:rsid w:val="00B06FDE"/>
    <w:rsid w:val="00B07865"/>
    <w:rsid w:val="00B1022B"/>
    <w:rsid w:val="00B130D8"/>
    <w:rsid w:val="00B14C5D"/>
    <w:rsid w:val="00B17527"/>
    <w:rsid w:val="00B17820"/>
    <w:rsid w:val="00B21AC4"/>
    <w:rsid w:val="00B22725"/>
    <w:rsid w:val="00B229BD"/>
    <w:rsid w:val="00B22C14"/>
    <w:rsid w:val="00B24990"/>
    <w:rsid w:val="00B3188A"/>
    <w:rsid w:val="00B31CBA"/>
    <w:rsid w:val="00B32656"/>
    <w:rsid w:val="00B33363"/>
    <w:rsid w:val="00B374B6"/>
    <w:rsid w:val="00B401B1"/>
    <w:rsid w:val="00B40D76"/>
    <w:rsid w:val="00B43627"/>
    <w:rsid w:val="00B469EF"/>
    <w:rsid w:val="00B53295"/>
    <w:rsid w:val="00B5472B"/>
    <w:rsid w:val="00B5637B"/>
    <w:rsid w:val="00B5789F"/>
    <w:rsid w:val="00B6064B"/>
    <w:rsid w:val="00B61484"/>
    <w:rsid w:val="00B63281"/>
    <w:rsid w:val="00B663DA"/>
    <w:rsid w:val="00B70D12"/>
    <w:rsid w:val="00B73490"/>
    <w:rsid w:val="00B735CC"/>
    <w:rsid w:val="00B75EDA"/>
    <w:rsid w:val="00B771BD"/>
    <w:rsid w:val="00B81EEA"/>
    <w:rsid w:val="00B85D98"/>
    <w:rsid w:val="00B862C7"/>
    <w:rsid w:val="00B8757E"/>
    <w:rsid w:val="00B87AAB"/>
    <w:rsid w:val="00B93457"/>
    <w:rsid w:val="00B9758B"/>
    <w:rsid w:val="00BA08D5"/>
    <w:rsid w:val="00BA0C0A"/>
    <w:rsid w:val="00BA25E7"/>
    <w:rsid w:val="00BA2F9C"/>
    <w:rsid w:val="00BA3D79"/>
    <w:rsid w:val="00BA3F53"/>
    <w:rsid w:val="00BA65AA"/>
    <w:rsid w:val="00BA7D5C"/>
    <w:rsid w:val="00BB2C05"/>
    <w:rsid w:val="00BB398F"/>
    <w:rsid w:val="00BB3B73"/>
    <w:rsid w:val="00BB3B81"/>
    <w:rsid w:val="00BC1E6C"/>
    <w:rsid w:val="00BC38C7"/>
    <w:rsid w:val="00BC42E1"/>
    <w:rsid w:val="00BC516D"/>
    <w:rsid w:val="00BC7B47"/>
    <w:rsid w:val="00BD106E"/>
    <w:rsid w:val="00BD2312"/>
    <w:rsid w:val="00BD527E"/>
    <w:rsid w:val="00BD7096"/>
    <w:rsid w:val="00BD7550"/>
    <w:rsid w:val="00BE6B34"/>
    <w:rsid w:val="00BF1EBC"/>
    <w:rsid w:val="00BF3140"/>
    <w:rsid w:val="00BF37D4"/>
    <w:rsid w:val="00C0297C"/>
    <w:rsid w:val="00C02F79"/>
    <w:rsid w:val="00C04EC1"/>
    <w:rsid w:val="00C057C6"/>
    <w:rsid w:val="00C06382"/>
    <w:rsid w:val="00C07883"/>
    <w:rsid w:val="00C11821"/>
    <w:rsid w:val="00C12E52"/>
    <w:rsid w:val="00C20B2C"/>
    <w:rsid w:val="00C2117E"/>
    <w:rsid w:val="00C21EF6"/>
    <w:rsid w:val="00C23575"/>
    <w:rsid w:val="00C23F8C"/>
    <w:rsid w:val="00C24E53"/>
    <w:rsid w:val="00C30BB5"/>
    <w:rsid w:val="00C32CD9"/>
    <w:rsid w:val="00C33BCD"/>
    <w:rsid w:val="00C34529"/>
    <w:rsid w:val="00C40BB2"/>
    <w:rsid w:val="00C42DFF"/>
    <w:rsid w:val="00C44364"/>
    <w:rsid w:val="00C46D2B"/>
    <w:rsid w:val="00C470E9"/>
    <w:rsid w:val="00C5034F"/>
    <w:rsid w:val="00C52AE0"/>
    <w:rsid w:val="00C54137"/>
    <w:rsid w:val="00C549BF"/>
    <w:rsid w:val="00C563B3"/>
    <w:rsid w:val="00C56F9C"/>
    <w:rsid w:val="00C614ED"/>
    <w:rsid w:val="00C62999"/>
    <w:rsid w:val="00C662E9"/>
    <w:rsid w:val="00C664A4"/>
    <w:rsid w:val="00C66688"/>
    <w:rsid w:val="00C6716A"/>
    <w:rsid w:val="00C6716E"/>
    <w:rsid w:val="00C674DB"/>
    <w:rsid w:val="00C70424"/>
    <w:rsid w:val="00C73FB4"/>
    <w:rsid w:val="00C74976"/>
    <w:rsid w:val="00C7534F"/>
    <w:rsid w:val="00C758F4"/>
    <w:rsid w:val="00C7627C"/>
    <w:rsid w:val="00C80B89"/>
    <w:rsid w:val="00C83AA4"/>
    <w:rsid w:val="00C83E48"/>
    <w:rsid w:val="00C84B67"/>
    <w:rsid w:val="00C94C29"/>
    <w:rsid w:val="00CA2B5E"/>
    <w:rsid w:val="00CA45BA"/>
    <w:rsid w:val="00CA59E0"/>
    <w:rsid w:val="00CA7D7D"/>
    <w:rsid w:val="00CB08E5"/>
    <w:rsid w:val="00CB7A4A"/>
    <w:rsid w:val="00CC1AD8"/>
    <w:rsid w:val="00CC2193"/>
    <w:rsid w:val="00CC3351"/>
    <w:rsid w:val="00CC3AAB"/>
    <w:rsid w:val="00CC4664"/>
    <w:rsid w:val="00CC798A"/>
    <w:rsid w:val="00CD4DC8"/>
    <w:rsid w:val="00CD6EC8"/>
    <w:rsid w:val="00CE2492"/>
    <w:rsid w:val="00CE6222"/>
    <w:rsid w:val="00CE640F"/>
    <w:rsid w:val="00CF3F5C"/>
    <w:rsid w:val="00CF72AD"/>
    <w:rsid w:val="00D02112"/>
    <w:rsid w:val="00D02537"/>
    <w:rsid w:val="00D02CD3"/>
    <w:rsid w:val="00D04F97"/>
    <w:rsid w:val="00D113F0"/>
    <w:rsid w:val="00D12FD4"/>
    <w:rsid w:val="00D13257"/>
    <w:rsid w:val="00D24DF4"/>
    <w:rsid w:val="00D26889"/>
    <w:rsid w:val="00D27873"/>
    <w:rsid w:val="00D33015"/>
    <w:rsid w:val="00D33E15"/>
    <w:rsid w:val="00D41274"/>
    <w:rsid w:val="00D42467"/>
    <w:rsid w:val="00D42B7F"/>
    <w:rsid w:val="00D435F2"/>
    <w:rsid w:val="00D449F4"/>
    <w:rsid w:val="00D450E1"/>
    <w:rsid w:val="00D45C3E"/>
    <w:rsid w:val="00D509BD"/>
    <w:rsid w:val="00D60BEC"/>
    <w:rsid w:val="00D65345"/>
    <w:rsid w:val="00D67576"/>
    <w:rsid w:val="00D67C78"/>
    <w:rsid w:val="00D706A4"/>
    <w:rsid w:val="00D7301E"/>
    <w:rsid w:val="00D73C2C"/>
    <w:rsid w:val="00D74CC5"/>
    <w:rsid w:val="00D76436"/>
    <w:rsid w:val="00D813FF"/>
    <w:rsid w:val="00D82800"/>
    <w:rsid w:val="00D859BB"/>
    <w:rsid w:val="00D85D33"/>
    <w:rsid w:val="00D9011E"/>
    <w:rsid w:val="00D92D63"/>
    <w:rsid w:val="00D965CC"/>
    <w:rsid w:val="00DA071D"/>
    <w:rsid w:val="00DA0799"/>
    <w:rsid w:val="00DA3856"/>
    <w:rsid w:val="00DA3C05"/>
    <w:rsid w:val="00DA50DD"/>
    <w:rsid w:val="00DA7E47"/>
    <w:rsid w:val="00DB033E"/>
    <w:rsid w:val="00DB3715"/>
    <w:rsid w:val="00DB445E"/>
    <w:rsid w:val="00DB68A6"/>
    <w:rsid w:val="00DC09DF"/>
    <w:rsid w:val="00DC4C57"/>
    <w:rsid w:val="00DC59D6"/>
    <w:rsid w:val="00DC7947"/>
    <w:rsid w:val="00DD14A7"/>
    <w:rsid w:val="00DD1F21"/>
    <w:rsid w:val="00DD27AA"/>
    <w:rsid w:val="00DD28D9"/>
    <w:rsid w:val="00DD2B1F"/>
    <w:rsid w:val="00DD5031"/>
    <w:rsid w:val="00DD7170"/>
    <w:rsid w:val="00DE1E96"/>
    <w:rsid w:val="00DE3EF4"/>
    <w:rsid w:val="00DE5384"/>
    <w:rsid w:val="00DE5894"/>
    <w:rsid w:val="00DF22AF"/>
    <w:rsid w:val="00DF3E1A"/>
    <w:rsid w:val="00DF748A"/>
    <w:rsid w:val="00E01B75"/>
    <w:rsid w:val="00E01D1F"/>
    <w:rsid w:val="00E02AE0"/>
    <w:rsid w:val="00E033A6"/>
    <w:rsid w:val="00E038E5"/>
    <w:rsid w:val="00E1255E"/>
    <w:rsid w:val="00E127A4"/>
    <w:rsid w:val="00E15FC1"/>
    <w:rsid w:val="00E1607C"/>
    <w:rsid w:val="00E22BA4"/>
    <w:rsid w:val="00E23A24"/>
    <w:rsid w:val="00E338CB"/>
    <w:rsid w:val="00E353AB"/>
    <w:rsid w:val="00E35BF7"/>
    <w:rsid w:val="00E35F7A"/>
    <w:rsid w:val="00E375EB"/>
    <w:rsid w:val="00E40A9F"/>
    <w:rsid w:val="00E411F5"/>
    <w:rsid w:val="00E4772D"/>
    <w:rsid w:val="00E47F06"/>
    <w:rsid w:val="00E51E37"/>
    <w:rsid w:val="00E53355"/>
    <w:rsid w:val="00E53AD1"/>
    <w:rsid w:val="00E543A8"/>
    <w:rsid w:val="00E55A17"/>
    <w:rsid w:val="00E560E4"/>
    <w:rsid w:val="00E601A9"/>
    <w:rsid w:val="00E65BE2"/>
    <w:rsid w:val="00E678B0"/>
    <w:rsid w:val="00E7058F"/>
    <w:rsid w:val="00E775CE"/>
    <w:rsid w:val="00E77A73"/>
    <w:rsid w:val="00E80421"/>
    <w:rsid w:val="00E82970"/>
    <w:rsid w:val="00E83351"/>
    <w:rsid w:val="00E84526"/>
    <w:rsid w:val="00E85A92"/>
    <w:rsid w:val="00E862FF"/>
    <w:rsid w:val="00E944BF"/>
    <w:rsid w:val="00E96CF0"/>
    <w:rsid w:val="00EA2A33"/>
    <w:rsid w:val="00EA4BFB"/>
    <w:rsid w:val="00EA5726"/>
    <w:rsid w:val="00EB2754"/>
    <w:rsid w:val="00EB2AF3"/>
    <w:rsid w:val="00EB7921"/>
    <w:rsid w:val="00EB7DC9"/>
    <w:rsid w:val="00EC015E"/>
    <w:rsid w:val="00EC05E2"/>
    <w:rsid w:val="00EC1F5F"/>
    <w:rsid w:val="00EC6D34"/>
    <w:rsid w:val="00EC78B9"/>
    <w:rsid w:val="00ED1406"/>
    <w:rsid w:val="00ED39A8"/>
    <w:rsid w:val="00EE1938"/>
    <w:rsid w:val="00EE5450"/>
    <w:rsid w:val="00EE728D"/>
    <w:rsid w:val="00EE77EC"/>
    <w:rsid w:val="00EE7ACF"/>
    <w:rsid w:val="00EF1CC0"/>
    <w:rsid w:val="00EF26B6"/>
    <w:rsid w:val="00EF3AFA"/>
    <w:rsid w:val="00EF6853"/>
    <w:rsid w:val="00F02CF0"/>
    <w:rsid w:val="00F0524C"/>
    <w:rsid w:val="00F06138"/>
    <w:rsid w:val="00F07D5A"/>
    <w:rsid w:val="00F12980"/>
    <w:rsid w:val="00F12E19"/>
    <w:rsid w:val="00F14307"/>
    <w:rsid w:val="00F15BC0"/>
    <w:rsid w:val="00F176D1"/>
    <w:rsid w:val="00F252BD"/>
    <w:rsid w:val="00F26AEB"/>
    <w:rsid w:val="00F278C7"/>
    <w:rsid w:val="00F27EC4"/>
    <w:rsid w:val="00F324BC"/>
    <w:rsid w:val="00F33DD5"/>
    <w:rsid w:val="00F36F08"/>
    <w:rsid w:val="00F372F0"/>
    <w:rsid w:val="00F4111E"/>
    <w:rsid w:val="00F4225F"/>
    <w:rsid w:val="00F4229B"/>
    <w:rsid w:val="00F428E6"/>
    <w:rsid w:val="00F44301"/>
    <w:rsid w:val="00F44584"/>
    <w:rsid w:val="00F458DC"/>
    <w:rsid w:val="00F45ABF"/>
    <w:rsid w:val="00F46A85"/>
    <w:rsid w:val="00F46DFE"/>
    <w:rsid w:val="00F47C07"/>
    <w:rsid w:val="00F50E2A"/>
    <w:rsid w:val="00F54FBD"/>
    <w:rsid w:val="00F57BDB"/>
    <w:rsid w:val="00F638A8"/>
    <w:rsid w:val="00F64259"/>
    <w:rsid w:val="00F7012A"/>
    <w:rsid w:val="00F71679"/>
    <w:rsid w:val="00F72574"/>
    <w:rsid w:val="00F72ABE"/>
    <w:rsid w:val="00F73039"/>
    <w:rsid w:val="00F74407"/>
    <w:rsid w:val="00F8159A"/>
    <w:rsid w:val="00F832AD"/>
    <w:rsid w:val="00F838EB"/>
    <w:rsid w:val="00F84D83"/>
    <w:rsid w:val="00F87826"/>
    <w:rsid w:val="00F90C1D"/>
    <w:rsid w:val="00F91194"/>
    <w:rsid w:val="00F91937"/>
    <w:rsid w:val="00F9350D"/>
    <w:rsid w:val="00F94C1F"/>
    <w:rsid w:val="00F952EB"/>
    <w:rsid w:val="00F9638E"/>
    <w:rsid w:val="00F97593"/>
    <w:rsid w:val="00FA2317"/>
    <w:rsid w:val="00FA2C81"/>
    <w:rsid w:val="00FB00B8"/>
    <w:rsid w:val="00FB11B7"/>
    <w:rsid w:val="00FB73EC"/>
    <w:rsid w:val="00FC32A5"/>
    <w:rsid w:val="00FC5909"/>
    <w:rsid w:val="00FC7139"/>
    <w:rsid w:val="00FC72ED"/>
    <w:rsid w:val="00FD114C"/>
    <w:rsid w:val="00FD5325"/>
    <w:rsid w:val="00FD577D"/>
    <w:rsid w:val="00FD57F6"/>
    <w:rsid w:val="00FE0436"/>
    <w:rsid w:val="00FE310F"/>
    <w:rsid w:val="00FE527B"/>
    <w:rsid w:val="00FE71BF"/>
    <w:rsid w:val="00FE78E0"/>
    <w:rsid w:val="00FE7C85"/>
    <w:rsid w:val="00FF1060"/>
    <w:rsid w:val="00FF2B58"/>
    <w:rsid w:val="00FF4350"/>
    <w:rsid w:val="00FF4BD9"/>
    <w:rsid w:val="00FF5748"/>
    <w:rsid w:val="00FF5AEC"/>
    <w:rsid w:val="00FF7AC6"/>
    <w:rsid w:val="00FF7C70"/>
    <w:rsid w:val="034E8EA1"/>
    <w:rsid w:val="136C204A"/>
    <w:rsid w:val="253420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B23A8FD9-3E6A-419C-888C-185EC361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1C62F7"/>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2A71E5"/>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2A71E5"/>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qFormat/>
    <w:rsid w:val="0043018F"/>
    <w:rPr>
      <w:rFonts w:ascii="Arial" w:hAnsi="Arial"/>
      <w:i w:val="0"/>
      <w:iCs/>
      <w:color w:val="auto"/>
      <w:sz w:val="20"/>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E7D9E"/>
    <w:pPr>
      <w:spacing w:before="100" w:beforeAutospacing="1" w:after="100" w:afterAutospacing="1" w:line="240" w:lineRule="auto"/>
    </w:pPr>
    <w:rPr>
      <w:rFonts w:ascii="Times New Roman" w:eastAsia="Times New Roman" w:hAnsi="Times New Roman" w:cs="Times New Roman"/>
      <w:color w:val="auto"/>
      <w:sz w:val="24"/>
      <w:lang w:val="en-AU" w:eastAsia="en-AU"/>
    </w:rPr>
  </w:style>
  <w:style w:type="character" w:customStyle="1" w:styleId="normaltextrun">
    <w:name w:val="normaltextrun"/>
    <w:basedOn w:val="DefaultParagraphFont"/>
    <w:rsid w:val="008E7D9E"/>
  </w:style>
  <w:style w:type="character" w:customStyle="1" w:styleId="eop">
    <w:name w:val="eop"/>
    <w:basedOn w:val="DefaultParagraphFont"/>
    <w:rsid w:val="008E7D9E"/>
  </w:style>
  <w:style w:type="paragraph" w:customStyle="1" w:styleId="ACARA-tabletext">
    <w:name w:val="ACARA - table text"/>
    <w:basedOn w:val="BodyText"/>
    <w:qFormat/>
    <w:rsid w:val="0032109D"/>
    <w:pPr>
      <w:spacing w:before="120" w:after="120" w:line="240" w:lineRule="auto"/>
      <w:ind w:left="227" w:right="227"/>
    </w:pPr>
    <w:rPr>
      <w:color w:val="000000" w:themeColor="accent4"/>
    </w:rPr>
  </w:style>
  <w:style w:type="character" w:styleId="CommentReference">
    <w:name w:val="annotation reference"/>
    <w:basedOn w:val="DefaultParagraphFont"/>
    <w:uiPriority w:val="99"/>
    <w:semiHidden/>
    <w:unhideWhenUsed/>
    <w:rsid w:val="001746F4"/>
    <w:rPr>
      <w:sz w:val="16"/>
      <w:szCs w:val="16"/>
    </w:rPr>
  </w:style>
  <w:style w:type="paragraph" w:styleId="CommentText">
    <w:name w:val="annotation text"/>
    <w:basedOn w:val="Normal"/>
    <w:link w:val="CommentTextChar"/>
    <w:uiPriority w:val="99"/>
    <w:semiHidden/>
    <w:unhideWhenUsed/>
    <w:rsid w:val="001746F4"/>
    <w:pPr>
      <w:spacing w:line="240" w:lineRule="auto"/>
    </w:pPr>
    <w:rPr>
      <w:szCs w:val="20"/>
    </w:rPr>
  </w:style>
  <w:style w:type="character" w:customStyle="1" w:styleId="CommentTextChar">
    <w:name w:val="Comment Text Char"/>
    <w:basedOn w:val="DefaultParagraphFont"/>
    <w:link w:val="CommentText"/>
    <w:uiPriority w:val="99"/>
    <w:semiHidden/>
    <w:rsid w:val="001746F4"/>
    <w:rPr>
      <w:szCs w:val="20"/>
    </w:rPr>
  </w:style>
  <w:style w:type="paragraph" w:styleId="CommentSubject">
    <w:name w:val="annotation subject"/>
    <w:basedOn w:val="CommentText"/>
    <w:next w:val="CommentText"/>
    <w:link w:val="CommentSubjectChar"/>
    <w:uiPriority w:val="99"/>
    <w:semiHidden/>
    <w:unhideWhenUsed/>
    <w:rsid w:val="001746F4"/>
    <w:rPr>
      <w:b/>
      <w:bCs/>
    </w:rPr>
  </w:style>
  <w:style w:type="character" w:customStyle="1" w:styleId="CommentSubjectChar">
    <w:name w:val="Comment Subject Char"/>
    <w:basedOn w:val="CommentTextChar"/>
    <w:link w:val="CommentSubject"/>
    <w:uiPriority w:val="99"/>
    <w:semiHidden/>
    <w:rsid w:val="001746F4"/>
    <w:rPr>
      <w:b/>
      <w:bCs/>
      <w:szCs w:val="20"/>
    </w:rPr>
  </w:style>
  <w:style w:type="character" w:styleId="Mention">
    <w:name w:val="Mention"/>
    <w:basedOn w:val="DefaultParagraphFont"/>
    <w:uiPriority w:val="99"/>
    <w:unhideWhenUsed/>
    <w:rsid w:val="007E385B"/>
    <w:rPr>
      <w:color w:val="2B579A"/>
      <w:shd w:val="clear" w:color="auto" w:fill="E1DFDD"/>
    </w:rPr>
  </w:style>
  <w:style w:type="paragraph" w:styleId="Revision">
    <w:name w:val="Revision"/>
    <w:hidden/>
    <w:uiPriority w:val="99"/>
    <w:semiHidden/>
    <w:rsid w:val="006D3C25"/>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627785839">
      <w:bodyDiv w:val="1"/>
      <w:marLeft w:val="0"/>
      <w:marRight w:val="0"/>
      <w:marTop w:val="0"/>
      <w:marBottom w:val="0"/>
      <w:divBdr>
        <w:top w:val="none" w:sz="0" w:space="0" w:color="auto"/>
        <w:left w:val="none" w:sz="0" w:space="0" w:color="auto"/>
        <w:bottom w:val="none" w:sz="0" w:space="0" w:color="auto"/>
        <w:right w:val="none" w:sz="0" w:space="0" w:color="auto"/>
      </w:divBdr>
      <w:divsChild>
        <w:div w:id="433327549">
          <w:marLeft w:val="0"/>
          <w:marRight w:val="0"/>
          <w:marTop w:val="0"/>
          <w:marBottom w:val="0"/>
          <w:divBdr>
            <w:top w:val="none" w:sz="0" w:space="0" w:color="auto"/>
            <w:left w:val="none" w:sz="0" w:space="0" w:color="auto"/>
            <w:bottom w:val="none" w:sz="0" w:space="0" w:color="auto"/>
            <w:right w:val="none" w:sz="0" w:space="0" w:color="auto"/>
          </w:divBdr>
        </w:div>
        <w:div w:id="612128108">
          <w:marLeft w:val="0"/>
          <w:marRight w:val="0"/>
          <w:marTop w:val="0"/>
          <w:marBottom w:val="0"/>
          <w:divBdr>
            <w:top w:val="none" w:sz="0" w:space="0" w:color="auto"/>
            <w:left w:val="none" w:sz="0" w:space="0" w:color="auto"/>
            <w:bottom w:val="none" w:sz="0" w:space="0" w:color="auto"/>
            <w:right w:val="none" w:sz="0" w:space="0" w:color="auto"/>
          </w:divBdr>
        </w:div>
        <w:div w:id="662319038">
          <w:marLeft w:val="0"/>
          <w:marRight w:val="0"/>
          <w:marTop w:val="0"/>
          <w:marBottom w:val="0"/>
          <w:divBdr>
            <w:top w:val="none" w:sz="0" w:space="0" w:color="auto"/>
            <w:left w:val="none" w:sz="0" w:space="0" w:color="auto"/>
            <w:bottom w:val="none" w:sz="0" w:space="0" w:color="auto"/>
            <w:right w:val="none" w:sz="0" w:space="0" w:color="auto"/>
          </w:divBdr>
        </w:div>
        <w:div w:id="1955868356">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_Flow_SignoffStatus xmlns="9ab40df8-26c1-4a1c-a19e-907d7b1a0161" xsi:nil="true"/>
    <SharedWithUsers xmlns="783fd492-fe55-4a9d-8dc2-317bf256f4b7">
      <UserInfo>
        <DisplayName>Burns, Stuart</DisplayName>
        <AccountId>144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D201A-1A0A-4F03-8A3A-4EF18E567F3B}">
  <ds:schemaRefs>
    <ds:schemaRef ds:uri="http://schemas.microsoft.com/sharepoint/v3/contenttype/forms"/>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39731E56-32DE-4B8D-812C-3E39DDB043F9}">
  <ds:schemaRefs>
    <ds:schemaRef ds:uri="http://purl.org/dc/dcmitype/"/>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schemas.openxmlformats.org/package/2006/metadata/core-properties"/>
    <ds:schemaRef ds:uri="9ab40df8-26c1-4a1c-a19e-907d7b1a0161"/>
    <ds:schemaRef ds:uri="783fd492-fe55-4a9d-8dc2-317bf256f4b7"/>
  </ds:schemaRefs>
</ds:datastoreItem>
</file>

<file path=customXml/itemProps4.xml><?xml version="1.0" encoding="utf-8"?>
<ds:datastoreItem xmlns:ds="http://schemas.openxmlformats.org/officeDocument/2006/customXml" ds:itemID="{696F9F58-8451-4671-9435-20EFA397C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1740</Words>
  <Characters>9919</Characters>
  <Application>Microsoft Office Word</Application>
  <DocSecurity>0</DocSecurity>
  <Lines>82</Lines>
  <Paragraphs>23</Paragraphs>
  <ScaleCrop>false</ScaleCrop>
  <Company/>
  <LinksUpToDate>false</LinksUpToDate>
  <CharactersWithSpaces>11636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10</cp:revision>
  <cp:lastPrinted>2021-11-05T04:47:00Z</cp:lastPrinted>
  <dcterms:created xsi:type="dcterms:W3CDTF">2021-11-05T04:47:00Z</dcterms:created>
  <dcterms:modified xsi:type="dcterms:W3CDTF">2022-03-31T05:32:00Z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2021-11-05T04:47:16Z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9f40b657-16fe-49a1-bece-1859f0b8ad02</vt:lpwstr>
  </property>
  <property fmtid="{D5CDD505-2E9C-101B-9397-08002B2CF9AE}" pid="12" name="MSIP_Label_513c403f-62ba-48c5-b221-2519db7cca50_ContentBits">
    <vt:lpwstr>1</vt:lpwstr>
  </property>
</Properties>
</file>